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5489A" w14:paraId="076840D4" w14:textId="77777777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14:paraId="02B95E7B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C6A3940" w14:textId="77777777" w:rsidR="0065489A" w:rsidRDefault="0065489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3223184E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458BCC59" w14:textId="66459130" w:rsidR="0065489A" w:rsidRDefault="00032C93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охотничьего и рыбного хозяйства Томской области от 15.08.2025 № 013-од</w:t>
      </w:r>
    </w:p>
    <w:p w14:paraId="1F2B492D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5AA30AD4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3BE34BCB" w14:textId="2BE6D81B" w:rsidR="0065489A" w:rsidRDefault="00032C9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14:paraId="097F0BCB" w14:textId="77777777" w:rsidR="00647586" w:rsidRDefault="006F0C14" w:rsidP="0064758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14:paraId="2E6712B4" w14:textId="6E09D00A" w:rsidR="00032C93" w:rsidRPr="00647586" w:rsidRDefault="00032C93" w:rsidP="0064758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Внести в приказ Департамента охотничьего и рыбного хозяйства Томской области от 15.08.2025 № 013-од «Об утверждении Административного регламента предоставления государственной услуги «Закрепление доли квоты добычи (вылова) водных биологических ресурсов во внутреннем водном объекте для осуществления промышленного рыболовства на основании договора» (</w:t>
      </w:r>
      <w:r w:rsidRPr="00032C93">
        <w:rPr>
          <w:rFonts w:ascii="PT Astra Serif" w:hAnsi="PT Astra Serif"/>
          <w:sz w:val="28"/>
          <w:szCs w:val="28"/>
        </w:rPr>
        <w:t xml:space="preserve">Официальный интернет-портал правовой информации </w:t>
      </w:r>
      <w:hyperlink r:id="rId7" w:tgtFrame="_blank" w:tooltip="&lt;div class=&quot;doc www&quot;&gt;&lt;span class=&quot;aligner&quot;&gt;&lt;div class=&quot;icon listDocWWW-16&quot;&gt;&lt;/div&gt;&lt;/span&gt;http://pravo.gov.ru&lt;/div&gt;" w:history="1">
        <w:r w:rsidRPr="00032C93">
          <w:rPr>
            <w:rFonts w:ascii="PT Astra Serif" w:hAnsi="PT Astra Serif"/>
            <w:sz w:val="28"/>
            <w:szCs w:val="28"/>
          </w:rPr>
          <w:t>http://pravo.gov.ru</w:t>
        </w:r>
      </w:hyperlink>
      <w:r w:rsidRPr="00032C93">
        <w:rPr>
          <w:rFonts w:ascii="PT Astra Serif" w:hAnsi="PT Astra Serif"/>
          <w:sz w:val="28"/>
          <w:szCs w:val="28"/>
        </w:rPr>
        <w:t>, 18.08.2025</w:t>
      </w:r>
      <w:r>
        <w:rPr>
          <w:rFonts w:ascii="PT Astra Serif" w:hAnsi="PT Astra Serif"/>
          <w:sz w:val="28"/>
          <w:szCs w:val="28"/>
        </w:rPr>
        <w:t xml:space="preserve">, № </w:t>
      </w:r>
      <w:r w:rsidRPr="00647586">
        <w:rPr>
          <w:rStyle w:val="info-data"/>
          <w:rFonts w:ascii="PT Astra Serif" w:eastAsia="Arial" w:hAnsi="PT Astra Serif"/>
          <w:sz w:val="28"/>
          <w:szCs w:val="28"/>
        </w:rPr>
        <w:t>7001202508180001</w:t>
      </w:r>
      <w:r w:rsidR="00647586">
        <w:rPr>
          <w:rStyle w:val="info-data"/>
          <w:rFonts w:ascii="PT Astra Serif" w:eastAsia="Arial" w:hAnsi="PT Astra Serif"/>
          <w:sz w:val="28"/>
          <w:szCs w:val="28"/>
        </w:rPr>
        <w:t>) изменение, изложив Административный регламент предоставления государственной услуги «Закрепление доли квоты добычи (вылова) водных биологических ресурсов во внутреннем водном объекте для осуществления промышленного рыболовства на основании договора», утвержденный названным приказом, в новой редакции согласно приложению к настоящему приказу.</w:t>
      </w:r>
    </w:p>
    <w:p w14:paraId="3408B325" w14:textId="4345439B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4CCD64A3" w14:textId="77777777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7E9AA504" w14:textId="77777777" w:rsidR="0065489A" w:rsidRPr="00032C93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0DB98890" w14:textId="77777777" w:rsidR="0065489A" w:rsidRPr="00032C93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65489A" w14:paraId="2E4CDBBA" w14:textId="7777777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1B8A467" w14:textId="62D68010" w:rsidR="0065489A" w:rsidRDefault="00032C93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387BDB6" w14:textId="77777777" w:rsidR="0065489A" w:rsidRDefault="006F0C1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985D518" w14:textId="6763F57F" w:rsidR="0065489A" w:rsidRDefault="006F0C1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647586">
              <w:rPr>
                <w:rFonts w:ascii="PT Astra Serif" w:hAnsi="PT Astra Serif"/>
                <w:sz w:val="28"/>
                <w:szCs w:val="28"/>
              </w:rPr>
              <w:t>А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  <w:r w:rsidR="00647586">
              <w:rPr>
                <w:rFonts w:ascii="PT Astra Serif" w:hAnsi="PT Astra Serif"/>
                <w:sz w:val="28"/>
                <w:szCs w:val="28"/>
              </w:rPr>
              <w:t>Н</w:t>
            </w:r>
            <w:r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 w:rsidR="00647586">
              <w:rPr>
                <w:rFonts w:ascii="PT Astra Serif" w:hAnsi="PT Astra Serif"/>
                <w:sz w:val="28"/>
                <w:szCs w:val="28"/>
              </w:rPr>
              <w:t>Коломин</w:t>
            </w:r>
          </w:p>
        </w:tc>
      </w:tr>
    </w:tbl>
    <w:p w14:paraId="55963886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7F03513B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3D503B7F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4A0742BD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3983111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6E99B477" w14:textId="77777777" w:rsidR="00647586" w:rsidRDefault="006F0C14" w:rsidP="00647586">
      <w:pPr>
        <w:pBdr>
          <w:top w:val="none" w:sz="4" w:space="1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647586">
        <w:rPr>
          <w:rFonts w:ascii="PT Astra Serif" w:hAnsi="PT Astra Serif"/>
          <w:sz w:val="18"/>
          <w:szCs w:val="18"/>
        </w:rPr>
        <w:t>Семерук П.А.</w:t>
      </w:r>
    </w:p>
    <w:p w14:paraId="22A14A2E" w14:textId="77777777" w:rsidR="00647586" w:rsidRDefault="00647586" w:rsidP="00647586">
      <w:pPr>
        <w:pBdr>
          <w:top w:val="none" w:sz="4" w:space="1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7E148C0" w14:textId="77777777" w:rsidR="00647586" w:rsidRDefault="00647586" w:rsidP="00647586">
      <w:pPr>
        <w:pBdr>
          <w:top w:val="none" w:sz="4" w:space="1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31B79416" w14:textId="77777777" w:rsidR="00647586" w:rsidRDefault="00647586" w:rsidP="00647586">
      <w:pPr>
        <w:pBdr>
          <w:top w:val="none" w:sz="4" w:space="1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3C9D839" w14:textId="77777777" w:rsidR="00647586" w:rsidRDefault="00647586" w:rsidP="00647586">
      <w:pPr>
        <w:pBdr>
          <w:top w:val="none" w:sz="4" w:space="1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3AF042C" w14:textId="77777777" w:rsidR="00647586" w:rsidRDefault="00647586" w:rsidP="00647586">
      <w:pPr>
        <w:pBdr>
          <w:top w:val="none" w:sz="4" w:space="1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7866C395" w14:textId="77777777" w:rsidR="00647586" w:rsidRDefault="00647586" w:rsidP="00647586">
      <w:pPr>
        <w:pBdr>
          <w:top w:val="none" w:sz="4" w:space="1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AA27B52" w14:textId="77777777" w:rsidR="00647586" w:rsidRDefault="00647586" w:rsidP="00647586">
      <w:pPr>
        <w:pBdr>
          <w:top w:val="none" w:sz="4" w:space="1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4B31A8DA" w14:textId="77777777" w:rsidR="00647586" w:rsidRDefault="00647586" w:rsidP="00647586">
      <w:pPr>
        <w:pBdr>
          <w:top w:val="none" w:sz="4" w:space="1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45915881" w14:textId="77777777" w:rsidR="00647586" w:rsidRDefault="00647586" w:rsidP="00647586">
      <w:pPr>
        <w:pBdr>
          <w:top w:val="none" w:sz="4" w:space="1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2273489" w14:textId="77777777" w:rsidR="00647586" w:rsidRDefault="00647586" w:rsidP="00647586">
      <w:pPr>
        <w:pBdr>
          <w:top w:val="none" w:sz="4" w:space="1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3AA403E4" w14:textId="5C4C348D" w:rsidR="00673BCA" w:rsidRDefault="006F0C14" w:rsidP="00673BCA">
      <w:pPr>
        <w:ind w:left="5103"/>
        <w:jc w:val="right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18"/>
          <w:szCs w:val="18"/>
        </w:rPr>
        <w:lastRenderedPageBreak/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  <w:r w:rsidR="00673BCA" w:rsidRPr="00673BCA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 xml:space="preserve"> </w:t>
      </w:r>
      <w:r w:rsidR="00673BCA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 xml:space="preserve">Приложение </w:t>
      </w:r>
    </w:p>
    <w:p w14:paraId="41361E37" w14:textId="77777777" w:rsidR="00673BCA" w:rsidRDefault="00673BCA" w:rsidP="00673BCA">
      <w:pPr>
        <w:ind w:left="5103"/>
        <w:jc w:val="right"/>
        <w:rPr>
          <w:rFonts w:ascii="PT Astra Serif" w:eastAsia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 xml:space="preserve">к приказу </w:t>
      </w:r>
    </w:p>
    <w:p w14:paraId="5431FC65" w14:textId="77777777" w:rsidR="00673BCA" w:rsidRDefault="00673BCA" w:rsidP="00673BCA">
      <w:pPr>
        <w:ind w:left="5103"/>
        <w:jc w:val="right"/>
        <w:rPr>
          <w:rFonts w:ascii="PT Astra Serif" w:eastAsia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>Департамента охотничьего и рыбного хозяйства Томской области</w:t>
      </w:r>
    </w:p>
    <w:p w14:paraId="1CAC956C" w14:textId="0AA60224" w:rsidR="00673BCA" w:rsidRDefault="00673BCA" w:rsidP="00673BCA">
      <w:pPr>
        <w:tabs>
          <w:tab w:val="left" w:pos="7088"/>
        </w:tabs>
        <w:ind w:left="5103"/>
        <w:jc w:val="right"/>
        <w:rPr>
          <w:rFonts w:ascii="PT Astra Serif" w:eastAsia="PT Astra Serif" w:hAnsi="PT Astra Serif" w:cs="PT Astra Serif"/>
          <w:spacing w:val="2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 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t>&lt;Дата&gt;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 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t>&lt;Номер&gt;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</w:p>
    <w:p w14:paraId="1DACCE36" w14:textId="096FAAC3" w:rsidR="00673BCA" w:rsidRDefault="00673BCA" w:rsidP="00673BCA">
      <w:pPr>
        <w:tabs>
          <w:tab w:val="left" w:pos="7088"/>
        </w:tabs>
        <w:ind w:left="5103"/>
        <w:jc w:val="right"/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</w:pPr>
    </w:p>
    <w:p w14:paraId="1BF6B6B6" w14:textId="4B8E55CF" w:rsidR="00673BCA" w:rsidRDefault="00673BCA" w:rsidP="00673BCA">
      <w:pPr>
        <w:tabs>
          <w:tab w:val="left" w:pos="7088"/>
        </w:tabs>
        <w:ind w:left="5103"/>
        <w:jc w:val="right"/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  <w:t>«Утвержден</w:t>
      </w:r>
    </w:p>
    <w:p w14:paraId="2E7EB4E0" w14:textId="134F133C" w:rsidR="00673BCA" w:rsidRDefault="00673BCA" w:rsidP="00673BCA">
      <w:pPr>
        <w:tabs>
          <w:tab w:val="left" w:pos="7088"/>
        </w:tabs>
        <w:ind w:left="5103"/>
        <w:jc w:val="right"/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  <w:t>приказом</w:t>
      </w:r>
    </w:p>
    <w:p w14:paraId="19F6BF07" w14:textId="146121B4" w:rsidR="00673BCA" w:rsidRDefault="00673BCA" w:rsidP="00673BCA">
      <w:pPr>
        <w:tabs>
          <w:tab w:val="left" w:pos="7088"/>
        </w:tabs>
        <w:ind w:left="5103"/>
        <w:jc w:val="right"/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  <w:t>Департамента охотничьего и рыбного хозяйства Томской области</w:t>
      </w:r>
    </w:p>
    <w:p w14:paraId="6D56A00C" w14:textId="606A11F7" w:rsidR="00673BCA" w:rsidRDefault="00673BCA" w:rsidP="00673BCA">
      <w:pPr>
        <w:tabs>
          <w:tab w:val="left" w:pos="7088"/>
        </w:tabs>
        <w:ind w:left="5103"/>
        <w:jc w:val="right"/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  <w:t>от 15.08.2025 № 013-од</w:t>
      </w:r>
    </w:p>
    <w:p w14:paraId="23ED04D6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bCs/>
          <w:sz w:val="28"/>
          <w:szCs w:val="28"/>
          <w:lang w:eastAsia="ru-RU" w:bidi="ar-SA"/>
        </w:rPr>
      </w:pPr>
    </w:p>
    <w:p w14:paraId="56DF4CD9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</w:p>
    <w:p w14:paraId="4F940922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>
        <w:rPr>
          <w:rFonts w:ascii="PT Astra Serif" w:hAnsi="PT Astra Serif"/>
          <w:bCs/>
          <w:sz w:val="28"/>
          <w:szCs w:val="28"/>
          <w:lang w:eastAsia="ru-RU" w:bidi="ar-SA"/>
        </w:rPr>
        <w:t>Административный регламент</w:t>
      </w:r>
    </w:p>
    <w:p w14:paraId="7D2F3131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>
        <w:rPr>
          <w:rFonts w:ascii="PT Astra Serif" w:hAnsi="PT Astra Serif"/>
          <w:bCs/>
          <w:sz w:val="28"/>
          <w:szCs w:val="28"/>
          <w:lang w:eastAsia="ru-RU" w:bidi="ar-SA"/>
        </w:rPr>
        <w:t>предоставления государственной услуги</w:t>
      </w:r>
    </w:p>
    <w:p w14:paraId="167F2ED2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>
        <w:rPr>
          <w:rFonts w:ascii="PT Astra Serif" w:hAnsi="PT Astra Serif"/>
          <w:bCs/>
          <w:sz w:val="28"/>
          <w:szCs w:val="28"/>
          <w:lang w:eastAsia="ru-RU" w:bidi="ar-SA"/>
        </w:rPr>
        <w:t>«Закрепление доли квоты добычи (вылова) водных биологических ресурсов во внутреннем водном объекте для осуществления промышленного рыболовства на основании договора»</w:t>
      </w:r>
    </w:p>
    <w:p w14:paraId="2833F83F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outlineLvl w:val="1"/>
        <w:rPr>
          <w:rFonts w:ascii="PT Astra Serif" w:hAnsi="PT Astra Serif" w:cs="Arial"/>
          <w:bCs/>
          <w:sz w:val="28"/>
          <w:szCs w:val="28"/>
          <w:lang w:eastAsia="ru-RU" w:bidi="ar-SA"/>
        </w:rPr>
      </w:pPr>
      <w:bookmarkStart w:id="3" w:name="P41"/>
      <w:bookmarkEnd w:id="3"/>
    </w:p>
    <w:p w14:paraId="6CC74713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outlineLvl w:val="1"/>
        <w:rPr>
          <w:rFonts w:ascii="PT Astra Serif" w:hAnsi="PT Astra Serif" w:cs="Arial"/>
          <w:bCs/>
          <w:sz w:val="28"/>
          <w:szCs w:val="28"/>
          <w:lang w:eastAsia="ru-RU" w:bidi="ar-SA"/>
        </w:rPr>
      </w:pPr>
      <w:r>
        <w:rPr>
          <w:rFonts w:ascii="PT Astra Serif" w:hAnsi="PT Astra Serif" w:cs="Arial"/>
          <w:bCs/>
          <w:sz w:val="28"/>
          <w:szCs w:val="28"/>
          <w:lang w:eastAsia="ru-RU" w:bidi="ar-SA"/>
        </w:rPr>
        <w:t>Раздел 1. Общие положения</w:t>
      </w:r>
    </w:p>
    <w:p w14:paraId="33FE9AF7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498BC155" w14:textId="77777777" w:rsidR="00673BCA" w:rsidRPr="004D1319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4D1319">
        <w:rPr>
          <w:rFonts w:ascii="PT Astra Serif" w:hAnsi="PT Astra Serif"/>
          <w:sz w:val="28"/>
          <w:szCs w:val="28"/>
        </w:rPr>
        <w:t xml:space="preserve">1. Настоящий Административный регламент устанавливает </w:t>
      </w:r>
      <w:r w:rsidRPr="00AF7760">
        <w:rPr>
          <w:rFonts w:ascii="PT Astra Serif" w:hAnsi="PT Astra Serif"/>
          <w:color w:val="000000" w:themeColor="text1"/>
          <w:sz w:val="28"/>
          <w:szCs w:val="28"/>
        </w:rPr>
        <w:t xml:space="preserve">порядок предоставления </w:t>
      </w:r>
      <w:r w:rsidRPr="004D1319">
        <w:rPr>
          <w:rFonts w:ascii="PT Astra Serif" w:hAnsi="PT Astra Serif"/>
          <w:sz w:val="28"/>
          <w:szCs w:val="28"/>
        </w:rPr>
        <w:t xml:space="preserve">и стандарт предоставления государственной услуги </w:t>
      </w:r>
      <w:r>
        <w:rPr>
          <w:rFonts w:ascii="PT Astra Serif" w:hAnsi="PT Astra Serif"/>
          <w:sz w:val="28"/>
          <w:szCs w:val="28"/>
        </w:rPr>
        <w:t>«</w:t>
      </w:r>
      <w:r w:rsidRPr="004D1319">
        <w:rPr>
          <w:rFonts w:ascii="PT Astra Serif" w:hAnsi="PT Astra Serif"/>
          <w:sz w:val="28"/>
          <w:szCs w:val="28"/>
        </w:rPr>
        <w:t>Закрепление доли квоты добычи (вылова) водных биологических ресурсов во внутреннем водном объекте для осуществления промышленного рыболовства на основании договора</w:t>
      </w:r>
      <w:r>
        <w:rPr>
          <w:rFonts w:ascii="PT Astra Serif" w:hAnsi="PT Astra Serif"/>
          <w:sz w:val="28"/>
          <w:szCs w:val="28"/>
        </w:rPr>
        <w:t>»</w:t>
      </w:r>
      <w:r w:rsidRPr="004D1319">
        <w:rPr>
          <w:rFonts w:ascii="PT Astra Serif" w:hAnsi="PT Astra Serif"/>
          <w:sz w:val="28"/>
          <w:szCs w:val="28"/>
        </w:rPr>
        <w:t xml:space="preserve"> (далее - государственная услуга).</w:t>
      </w:r>
    </w:p>
    <w:p w14:paraId="1184BE49" w14:textId="77777777" w:rsidR="00673BCA" w:rsidRPr="004D1319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4D1319">
        <w:rPr>
          <w:rFonts w:ascii="PT Astra Serif" w:hAnsi="PT Astra Serif"/>
          <w:sz w:val="28"/>
          <w:szCs w:val="28"/>
        </w:rPr>
        <w:t xml:space="preserve">2. Заявителями являются юридические лица и индивидуальные предприниматели, зарегистрированные в соответствии с Федеральным </w:t>
      </w:r>
      <w:hyperlink r:id="rId8">
        <w:r w:rsidRPr="00AF7760">
          <w:rPr>
            <w:rFonts w:ascii="PT Astra Serif" w:hAnsi="PT Astra Serif"/>
            <w:color w:val="000000" w:themeColor="text1"/>
            <w:sz w:val="28"/>
            <w:szCs w:val="28"/>
          </w:rPr>
          <w:t>законом</w:t>
        </w:r>
      </w:hyperlink>
      <w:r>
        <w:rPr>
          <w:rFonts w:ascii="PT Astra Serif" w:hAnsi="PT Astra Serif"/>
          <w:sz w:val="28"/>
          <w:szCs w:val="28"/>
        </w:rPr>
        <w:t xml:space="preserve"> от 8 августа 2001 года №</w:t>
      </w:r>
      <w:r w:rsidRPr="004D1319">
        <w:rPr>
          <w:rFonts w:ascii="PT Astra Serif" w:hAnsi="PT Astra Serif"/>
          <w:sz w:val="28"/>
          <w:szCs w:val="28"/>
        </w:rPr>
        <w:t xml:space="preserve"> 129-ФЗ </w:t>
      </w:r>
      <w:r>
        <w:rPr>
          <w:rFonts w:ascii="PT Astra Serif" w:hAnsi="PT Astra Serif"/>
          <w:sz w:val="28"/>
          <w:szCs w:val="28"/>
        </w:rPr>
        <w:t>«</w:t>
      </w:r>
      <w:r w:rsidRPr="004D1319">
        <w:rPr>
          <w:rFonts w:ascii="PT Astra Serif" w:hAnsi="PT Astra Serif"/>
          <w:sz w:val="28"/>
          <w:szCs w:val="28"/>
        </w:rPr>
        <w:t>О государственной регистрации юридических лиц и индивидуальных предпринимателей</w:t>
      </w:r>
      <w:r>
        <w:rPr>
          <w:rFonts w:ascii="PT Astra Serif" w:hAnsi="PT Astra Serif"/>
          <w:sz w:val="28"/>
          <w:szCs w:val="28"/>
        </w:rPr>
        <w:t>»</w:t>
      </w:r>
      <w:r w:rsidRPr="004D1319">
        <w:rPr>
          <w:rFonts w:ascii="PT Astra Serif" w:hAnsi="PT Astra Serif"/>
          <w:sz w:val="28"/>
          <w:szCs w:val="28"/>
        </w:rPr>
        <w:t xml:space="preserve"> (далее - заявители), в следующих случаях:</w:t>
      </w:r>
    </w:p>
    <w:p w14:paraId="2C84B948" w14:textId="77777777" w:rsidR="00673BCA" w:rsidRPr="004D1319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4" w:name="P58"/>
      <w:bookmarkEnd w:id="4"/>
      <w:r w:rsidRPr="004D1319">
        <w:rPr>
          <w:rFonts w:ascii="PT Astra Serif" w:hAnsi="PT Astra Serif"/>
          <w:sz w:val="28"/>
          <w:szCs w:val="28"/>
        </w:rPr>
        <w:t>1) в случае добычи (вылова) видов водных биоресурсов, в отношении которых ранее не осуществлялось промышленное рыболовство во внутреннем водном объекте, или водных биоресурсов в новых районах их добычи (вылова) во внутреннем водном объекте;</w:t>
      </w:r>
    </w:p>
    <w:p w14:paraId="7AC4D2EC" w14:textId="77777777" w:rsidR="00673BCA" w:rsidRPr="004D1319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5" w:name="P59"/>
      <w:bookmarkEnd w:id="5"/>
      <w:r w:rsidRPr="004D1319">
        <w:rPr>
          <w:rFonts w:ascii="PT Astra Serif" w:hAnsi="PT Astra Serif"/>
          <w:sz w:val="28"/>
          <w:szCs w:val="28"/>
        </w:rPr>
        <w:t xml:space="preserve">2) в случае включения вида водных биоресурсов в определенном районе их добычи (вылова) во внутреннем водном объекте в перечень видов водных биоресурсов, в отношении которых устанавливается общий допустимый улов водных биоресурсов, и определения </w:t>
      </w:r>
      <w:r w:rsidRPr="00AF7760">
        <w:rPr>
          <w:rFonts w:ascii="PT Astra Serif" w:eastAsiaTheme="minorHAnsi" w:hAnsi="PT Astra Serif" w:cs="PT Astra Serif"/>
          <w:color w:val="000000" w:themeColor="text1"/>
          <w:sz w:val="28"/>
          <w:szCs w:val="28"/>
        </w:rPr>
        <w:t>соответствующей</w:t>
      </w:r>
      <w:r w:rsidRPr="004D1319">
        <w:rPr>
          <w:rFonts w:ascii="PT Astra Serif" w:hAnsi="PT Astra Serif"/>
          <w:sz w:val="28"/>
          <w:szCs w:val="28"/>
        </w:rPr>
        <w:t xml:space="preserve"> квоты добычи (вылова) водных биоресурсов во внутреннем водном объекте путем распределения общего допустимого улова водных биоресурсов применительно к такой квоте при условии отсутствия действующих договоров о закреплении доли квоты добычи (вылова) водных биоресурсов во внутреннем водном объекте, предоставляющих право на добычу (вылов) по такой квоте;</w:t>
      </w:r>
    </w:p>
    <w:p w14:paraId="6BDCAAC8" w14:textId="77777777" w:rsidR="00673BCA" w:rsidRPr="004D1319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6" w:name="P60"/>
      <w:bookmarkEnd w:id="6"/>
      <w:r w:rsidRPr="004D1319">
        <w:rPr>
          <w:rFonts w:ascii="PT Astra Serif" w:hAnsi="PT Astra Serif"/>
          <w:sz w:val="28"/>
          <w:szCs w:val="28"/>
        </w:rPr>
        <w:lastRenderedPageBreak/>
        <w:t xml:space="preserve">3) в случае снятия ограничений рыболовства, предусмотренных </w:t>
      </w:r>
      <w:hyperlink r:id="rId9">
        <w:r w:rsidRPr="00AF7760">
          <w:rPr>
            <w:rFonts w:ascii="PT Astra Serif" w:hAnsi="PT Astra Serif"/>
            <w:color w:val="000000" w:themeColor="text1"/>
            <w:sz w:val="28"/>
            <w:szCs w:val="28"/>
          </w:rPr>
          <w:t>пунктами 1</w:t>
        </w:r>
      </w:hyperlink>
      <w:r w:rsidRPr="00AF7760">
        <w:rPr>
          <w:rFonts w:ascii="PT Astra Serif" w:hAnsi="PT Astra Serif"/>
          <w:color w:val="000000" w:themeColor="text1"/>
          <w:sz w:val="28"/>
          <w:szCs w:val="28"/>
        </w:rPr>
        <w:t xml:space="preserve"> и </w:t>
      </w:r>
      <w:hyperlink r:id="rId10">
        <w:r w:rsidRPr="00AF7760">
          <w:rPr>
            <w:rFonts w:ascii="PT Astra Serif" w:hAnsi="PT Astra Serif"/>
            <w:color w:val="000000" w:themeColor="text1"/>
            <w:sz w:val="28"/>
            <w:szCs w:val="28"/>
          </w:rPr>
          <w:t>2 части 1 статьи 26</w:t>
        </w:r>
      </w:hyperlink>
      <w:r w:rsidRPr="004D1319">
        <w:rPr>
          <w:rFonts w:ascii="PT Astra Serif" w:hAnsi="PT Astra Serif"/>
          <w:sz w:val="28"/>
          <w:szCs w:val="28"/>
        </w:rPr>
        <w:t xml:space="preserve"> Федерального закона от 20 декабря 20</w:t>
      </w:r>
      <w:r>
        <w:rPr>
          <w:rFonts w:ascii="PT Astra Serif" w:hAnsi="PT Astra Serif"/>
          <w:sz w:val="28"/>
          <w:szCs w:val="28"/>
        </w:rPr>
        <w:t>04 года №</w:t>
      </w:r>
      <w:r w:rsidRPr="004D1319">
        <w:rPr>
          <w:rFonts w:ascii="PT Astra Serif" w:hAnsi="PT Astra Serif"/>
          <w:sz w:val="28"/>
          <w:szCs w:val="28"/>
        </w:rPr>
        <w:t xml:space="preserve"> 166-ФЗ </w:t>
      </w:r>
      <w:r>
        <w:rPr>
          <w:rFonts w:ascii="PT Astra Serif" w:hAnsi="PT Astra Serif"/>
          <w:sz w:val="28"/>
          <w:szCs w:val="28"/>
        </w:rPr>
        <w:t>«</w:t>
      </w:r>
      <w:r w:rsidRPr="004D1319">
        <w:rPr>
          <w:rFonts w:ascii="PT Astra Serif" w:hAnsi="PT Astra Serif"/>
          <w:sz w:val="28"/>
          <w:szCs w:val="28"/>
        </w:rPr>
        <w:t>О рыболовстве и сохранении водных биологических ресурсов</w:t>
      </w:r>
      <w:r>
        <w:rPr>
          <w:rFonts w:ascii="PT Astra Serif" w:hAnsi="PT Astra Serif"/>
          <w:sz w:val="28"/>
          <w:szCs w:val="28"/>
        </w:rPr>
        <w:t>»</w:t>
      </w:r>
      <w:r w:rsidRPr="004D1319">
        <w:rPr>
          <w:rFonts w:ascii="PT Astra Serif" w:hAnsi="PT Astra Serif"/>
          <w:sz w:val="28"/>
          <w:szCs w:val="28"/>
        </w:rPr>
        <w:t xml:space="preserve">, в определенных районах во внутреннем водном объекте и в отношении отдельных видов водных биоресурсов, в отношении которых устанавливается общий допустимый улов водных биоресурсов, и определения </w:t>
      </w:r>
      <w:r w:rsidRPr="00AF7760">
        <w:rPr>
          <w:rFonts w:ascii="PT Astra Serif" w:eastAsiaTheme="minorHAnsi" w:hAnsi="PT Astra Serif" w:cs="PT Astra Serif"/>
          <w:color w:val="000000" w:themeColor="text1"/>
          <w:sz w:val="28"/>
          <w:szCs w:val="28"/>
        </w:rPr>
        <w:t>соответствующей</w:t>
      </w:r>
      <w:r w:rsidRPr="009B17B9"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4D1319">
        <w:rPr>
          <w:rFonts w:ascii="PT Astra Serif" w:hAnsi="PT Astra Serif"/>
          <w:sz w:val="28"/>
          <w:szCs w:val="28"/>
        </w:rPr>
        <w:t>квоты добычи (вылова) водных биоресурсов во внутреннем водном объекте путем распределения общего допустимого улова водных биоресурсов применительно к такой квоте при условии отсутствия действующих договоров о закреплении доли квоты добычи (вылова) водных биоресурсов во внутреннем водном объекте, предоставляющих право на добычу (вылов) по такой квоте;</w:t>
      </w:r>
    </w:p>
    <w:p w14:paraId="0B90AF06" w14:textId="77777777" w:rsidR="00673BCA" w:rsidRPr="004D1319" w:rsidRDefault="00673BCA" w:rsidP="00673B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bookmarkStart w:id="7" w:name="P61"/>
      <w:bookmarkEnd w:id="7"/>
      <w:r w:rsidRPr="004D1319">
        <w:rPr>
          <w:rFonts w:ascii="PT Astra Serif" w:hAnsi="PT Astra Serif"/>
          <w:sz w:val="28"/>
          <w:szCs w:val="28"/>
        </w:rPr>
        <w:t>4) в случае истечения срока действия договоров о закреплении доли квоты добычи (вылова) водных биоресурсов во внутреннем водном объекте</w:t>
      </w:r>
      <w:r>
        <w:rPr>
          <w:rFonts w:ascii="PT Astra Serif" w:hAnsi="PT Astra Serif"/>
          <w:sz w:val="28"/>
          <w:szCs w:val="28"/>
        </w:rPr>
        <w:t>,</w:t>
      </w:r>
      <w:r w:rsidRPr="009B17B9">
        <w:rPr>
          <w:rFonts w:ascii="PT Astra Serif" w:eastAsiaTheme="minorHAnsi" w:hAnsi="PT Astra Serif" w:cs="PT Astra Serif"/>
          <w:sz w:val="28"/>
          <w:szCs w:val="28"/>
          <w:lang w:bidi="ar-SA"/>
        </w:rPr>
        <w:t xml:space="preserve"> </w:t>
      </w:r>
      <w:r>
        <w:rPr>
          <w:rFonts w:ascii="PT Astra Serif" w:eastAsiaTheme="minorHAnsi" w:hAnsi="PT Astra Serif" w:cs="PT Astra Serif"/>
          <w:sz w:val="28"/>
          <w:szCs w:val="28"/>
          <w:lang w:bidi="ar-SA"/>
        </w:rPr>
        <w:t>заключенных в отношении соответствующей квоты</w:t>
      </w:r>
      <w:r w:rsidRPr="004D1319">
        <w:rPr>
          <w:rFonts w:ascii="PT Astra Serif" w:hAnsi="PT Astra Serif"/>
          <w:sz w:val="28"/>
          <w:szCs w:val="28"/>
        </w:rPr>
        <w:t>.</w:t>
      </w:r>
    </w:p>
    <w:p w14:paraId="4897301A" w14:textId="77777777" w:rsidR="00673BCA" w:rsidRPr="004D1319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4D1319">
        <w:rPr>
          <w:rFonts w:ascii="PT Astra Serif" w:hAnsi="PT Astra Serif"/>
          <w:sz w:val="28"/>
          <w:szCs w:val="28"/>
        </w:rPr>
        <w:t>От имени заявителей за получением государственной услуги могут обращаться их представители при наличии надлежащим образом оформленных полномочий.</w:t>
      </w:r>
    </w:p>
    <w:p w14:paraId="6B1D34C0" w14:textId="77777777" w:rsidR="00673BCA" w:rsidRPr="004D1319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4D1319">
        <w:rPr>
          <w:rFonts w:ascii="PT Astra Serif" w:hAnsi="PT Astra Serif"/>
          <w:sz w:val="28"/>
          <w:szCs w:val="28"/>
        </w:rPr>
        <w:t xml:space="preserve">3. В случаях, предусмотренных </w:t>
      </w:r>
      <w:hyperlink w:anchor="P58">
        <w:r w:rsidRPr="00AF7760">
          <w:rPr>
            <w:rFonts w:ascii="PT Astra Serif" w:hAnsi="PT Astra Serif"/>
            <w:color w:val="000000" w:themeColor="text1"/>
            <w:sz w:val="28"/>
            <w:szCs w:val="28"/>
          </w:rPr>
          <w:t>подпунктами 1)</w:t>
        </w:r>
      </w:hyperlink>
      <w:r w:rsidRPr="00AF7760">
        <w:rPr>
          <w:rFonts w:ascii="PT Astra Serif" w:hAnsi="PT Astra Serif"/>
          <w:color w:val="000000" w:themeColor="text1"/>
          <w:sz w:val="28"/>
          <w:szCs w:val="28"/>
        </w:rPr>
        <w:t xml:space="preserve"> и </w:t>
      </w:r>
      <w:hyperlink w:anchor="P60">
        <w:r w:rsidRPr="00AF7760">
          <w:rPr>
            <w:rFonts w:ascii="PT Astra Serif" w:hAnsi="PT Astra Serif"/>
            <w:color w:val="000000" w:themeColor="text1"/>
            <w:sz w:val="28"/>
            <w:szCs w:val="28"/>
          </w:rPr>
          <w:t>3) пункта 2</w:t>
        </w:r>
      </w:hyperlink>
      <w:r w:rsidRPr="004D1319">
        <w:rPr>
          <w:rFonts w:ascii="PT Astra Serif" w:hAnsi="PT Astra Serif"/>
          <w:sz w:val="28"/>
          <w:szCs w:val="28"/>
        </w:rPr>
        <w:t xml:space="preserve"> настоящего Административного регламента, заявители, претендующие на распределение квоты добычи (вылова) водных биоресурсов во внутреннем водном объекте, приобретают право на заключение договора о закреплении доли квоты добычи (вылова) водных биологических ресурсов во внутренних водах Российской Федерации, за исключением внутренних морских вод Российской Федерации, для осуществления промышленного рыболовства (далее - договор о закреплении доли квоты добычи (вылова) водных биоресурсов во внутреннем водном объекте) по результатам аукциона, проведенного </w:t>
      </w:r>
      <w:r w:rsidRPr="00AF7760">
        <w:rPr>
          <w:rFonts w:ascii="PT Astra Serif" w:hAnsi="PT Astra Serif"/>
          <w:color w:val="000000" w:themeColor="text1"/>
          <w:sz w:val="28"/>
          <w:szCs w:val="28"/>
        </w:rPr>
        <w:t xml:space="preserve">органом государственной власти, уполномоченным на заключение таких договоров, </w:t>
      </w:r>
      <w:r w:rsidRPr="004D1319">
        <w:rPr>
          <w:rFonts w:ascii="PT Astra Serif" w:hAnsi="PT Astra Serif"/>
          <w:sz w:val="28"/>
          <w:szCs w:val="28"/>
        </w:rPr>
        <w:t xml:space="preserve">или на основании договора с ним специализированной организацией (далее - организатор аукциона) в соответствии со </w:t>
      </w:r>
      <w:hyperlink r:id="rId11">
        <w:r w:rsidRPr="00AF7760">
          <w:rPr>
            <w:rFonts w:ascii="PT Astra Serif" w:hAnsi="PT Astra Serif"/>
            <w:color w:val="000000" w:themeColor="text1"/>
            <w:sz w:val="28"/>
            <w:szCs w:val="28"/>
          </w:rPr>
          <w:t>статьей 38</w:t>
        </w:r>
      </w:hyperlink>
      <w:r w:rsidRPr="004D1319">
        <w:rPr>
          <w:rFonts w:ascii="PT Astra Serif" w:hAnsi="PT Astra Serif"/>
          <w:sz w:val="28"/>
          <w:szCs w:val="28"/>
        </w:rPr>
        <w:t xml:space="preserve"> Федерального </w:t>
      </w:r>
      <w:r>
        <w:rPr>
          <w:rFonts w:ascii="PT Astra Serif" w:hAnsi="PT Astra Serif"/>
          <w:sz w:val="28"/>
          <w:szCs w:val="28"/>
        </w:rPr>
        <w:t>закона от 20 декабря 2004 года №</w:t>
      </w:r>
      <w:r w:rsidRPr="004D1319">
        <w:rPr>
          <w:rFonts w:ascii="PT Astra Serif" w:hAnsi="PT Astra Serif"/>
          <w:sz w:val="28"/>
          <w:szCs w:val="28"/>
        </w:rPr>
        <w:t xml:space="preserve"> 166-ФЗ </w:t>
      </w:r>
      <w:r>
        <w:rPr>
          <w:rFonts w:ascii="PT Astra Serif" w:hAnsi="PT Astra Serif"/>
          <w:sz w:val="28"/>
          <w:szCs w:val="28"/>
        </w:rPr>
        <w:t>«</w:t>
      </w:r>
      <w:r w:rsidRPr="004D1319">
        <w:rPr>
          <w:rFonts w:ascii="PT Astra Serif" w:hAnsi="PT Astra Serif"/>
          <w:sz w:val="28"/>
          <w:szCs w:val="28"/>
        </w:rPr>
        <w:t>О рыболовстве и сохранении водных биологических ресурсов</w:t>
      </w:r>
      <w:r>
        <w:rPr>
          <w:rFonts w:ascii="PT Astra Serif" w:hAnsi="PT Astra Serif"/>
          <w:sz w:val="28"/>
          <w:szCs w:val="28"/>
        </w:rPr>
        <w:t>»</w:t>
      </w:r>
      <w:r w:rsidRPr="004D1319">
        <w:rPr>
          <w:rFonts w:ascii="PT Astra Serif" w:hAnsi="PT Astra Serif"/>
          <w:sz w:val="28"/>
          <w:szCs w:val="28"/>
        </w:rPr>
        <w:t>.</w:t>
      </w:r>
    </w:p>
    <w:p w14:paraId="5A7DABC0" w14:textId="77777777" w:rsidR="00673BCA" w:rsidRPr="004D1319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4D1319">
        <w:rPr>
          <w:rFonts w:ascii="PT Astra Serif" w:hAnsi="PT Astra Serif"/>
          <w:sz w:val="28"/>
          <w:szCs w:val="28"/>
        </w:rPr>
        <w:t xml:space="preserve">4. В случае, предусмотренном </w:t>
      </w:r>
      <w:hyperlink w:anchor="P59">
        <w:r w:rsidRPr="00AF7760">
          <w:rPr>
            <w:rFonts w:ascii="PT Astra Serif" w:hAnsi="PT Astra Serif"/>
            <w:color w:val="000000" w:themeColor="text1"/>
            <w:sz w:val="28"/>
            <w:szCs w:val="28"/>
          </w:rPr>
          <w:t>подпунктом 2) пункта 2</w:t>
        </w:r>
      </w:hyperlink>
      <w:r w:rsidRPr="004D1319">
        <w:rPr>
          <w:rFonts w:ascii="PT Astra Serif" w:hAnsi="PT Astra Serif"/>
          <w:sz w:val="28"/>
          <w:szCs w:val="28"/>
        </w:rPr>
        <w:t xml:space="preserve"> настоящего Административного регламента, квота добычи (вылова) водных биоресурсов во внутреннем водном объекте распределяется в долевом соотношении между </w:t>
      </w:r>
      <w:r>
        <w:rPr>
          <w:rFonts w:ascii="PT Astra Serif" w:hAnsi="PT Astra Serif"/>
          <w:sz w:val="28"/>
          <w:szCs w:val="28"/>
        </w:rPr>
        <w:t>заявителями</w:t>
      </w:r>
      <w:r w:rsidRPr="004D1319">
        <w:rPr>
          <w:rFonts w:ascii="PT Astra Serif" w:hAnsi="PT Astra Serif"/>
          <w:sz w:val="28"/>
          <w:szCs w:val="28"/>
        </w:rPr>
        <w:t xml:space="preserve">, осуществлявшими добычу (вылов) </w:t>
      </w:r>
      <w:r w:rsidRPr="00AF7760">
        <w:rPr>
          <w:rFonts w:ascii="PT Astra Serif" w:hAnsi="PT Astra Serif"/>
          <w:color w:val="000000" w:themeColor="text1"/>
          <w:sz w:val="28"/>
          <w:szCs w:val="28"/>
        </w:rPr>
        <w:t>указанного</w:t>
      </w:r>
      <w:r w:rsidRPr="004D1319">
        <w:rPr>
          <w:rFonts w:ascii="PT Astra Serif" w:hAnsi="PT Astra Serif"/>
          <w:sz w:val="28"/>
          <w:szCs w:val="28"/>
        </w:rPr>
        <w:t xml:space="preserve"> вида водных биоресурсов в определенном районе во внутреннем водном объекте, на основании договоров пользования водными биоресурсами, а объем доли квоты добычи (вылова) водных биоресурсов во внутреннем водном объекте у этих </w:t>
      </w:r>
      <w:r>
        <w:rPr>
          <w:rFonts w:ascii="PT Astra Serif" w:hAnsi="PT Astra Serif"/>
          <w:sz w:val="28"/>
          <w:szCs w:val="28"/>
        </w:rPr>
        <w:t>заявителей</w:t>
      </w:r>
      <w:r w:rsidRPr="004D1319">
        <w:rPr>
          <w:rFonts w:ascii="PT Astra Serif" w:hAnsi="PT Astra Serif"/>
          <w:sz w:val="28"/>
          <w:szCs w:val="28"/>
        </w:rPr>
        <w:t xml:space="preserve"> определяется на основании данных государственного рыбохозяйственного реестра об объеме добытых (выловленных) этими </w:t>
      </w:r>
      <w:r w:rsidRPr="00AF7760">
        <w:rPr>
          <w:rFonts w:ascii="PT Astra Serif" w:hAnsi="PT Astra Serif"/>
          <w:color w:val="000000" w:themeColor="text1"/>
          <w:sz w:val="28"/>
          <w:szCs w:val="28"/>
        </w:rPr>
        <w:t>заявителями</w:t>
      </w:r>
      <w:r w:rsidRPr="004D1319">
        <w:rPr>
          <w:rFonts w:ascii="PT Astra Serif" w:hAnsi="PT Astra Serif"/>
          <w:sz w:val="28"/>
          <w:szCs w:val="28"/>
        </w:rPr>
        <w:t xml:space="preserve"> водных биоресурсов </w:t>
      </w:r>
      <w:r w:rsidRPr="00AF7760">
        <w:rPr>
          <w:rFonts w:ascii="PT Astra Serif" w:hAnsi="PT Astra Serif"/>
          <w:color w:val="000000" w:themeColor="text1"/>
          <w:sz w:val="28"/>
          <w:szCs w:val="28"/>
        </w:rPr>
        <w:t>за три года</w:t>
      </w:r>
      <w:r w:rsidRPr="004D1319">
        <w:rPr>
          <w:rFonts w:ascii="PT Astra Serif" w:hAnsi="PT Astra Serif"/>
          <w:sz w:val="28"/>
          <w:szCs w:val="28"/>
        </w:rPr>
        <w:t>, предшествующи</w:t>
      </w:r>
      <w:r>
        <w:rPr>
          <w:rFonts w:ascii="PT Astra Serif" w:hAnsi="PT Astra Serif"/>
          <w:sz w:val="28"/>
          <w:szCs w:val="28"/>
        </w:rPr>
        <w:t>х</w:t>
      </w:r>
      <w:r w:rsidRPr="004D1319">
        <w:rPr>
          <w:rFonts w:ascii="PT Astra Serif" w:hAnsi="PT Astra Serif"/>
          <w:sz w:val="28"/>
          <w:szCs w:val="28"/>
        </w:rPr>
        <w:t xml:space="preserve"> расчетному году.</w:t>
      </w:r>
    </w:p>
    <w:p w14:paraId="2232C449" w14:textId="77777777" w:rsidR="00673BCA" w:rsidRPr="00450EED" w:rsidRDefault="00673BCA" w:rsidP="00673BCA">
      <w:pPr>
        <w:pStyle w:val="ConsPlusNormal"/>
        <w:ind w:firstLine="709"/>
        <w:jc w:val="both"/>
        <w:rPr>
          <w:rFonts w:ascii="PT Astra Serif" w:eastAsiaTheme="minorHAnsi" w:hAnsi="PT Astra Serif" w:cs="PT Astra Serif"/>
          <w:color w:val="FF0000"/>
          <w:sz w:val="28"/>
          <w:szCs w:val="28"/>
        </w:rPr>
      </w:pPr>
      <w:r w:rsidRPr="004D1319">
        <w:rPr>
          <w:rFonts w:ascii="PT Astra Serif" w:hAnsi="PT Astra Serif"/>
          <w:sz w:val="28"/>
          <w:szCs w:val="28"/>
        </w:rPr>
        <w:t xml:space="preserve">5. В случае, предусмотренном </w:t>
      </w:r>
      <w:hyperlink w:anchor="P61">
        <w:r w:rsidRPr="00AF7760">
          <w:rPr>
            <w:rFonts w:ascii="PT Astra Serif" w:hAnsi="PT Astra Serif"/>
            <w:color w:val="000000" w:themeColor="text1"/>
            <w:sz w:val="28"/>
            <w:szCs w:val="28"/>
          </w:rPr>
          <w:t>подпунктом 4) пункта 2</w:t>
        </w:r>
      </w:hyperlink>
      <w:r w:rsidRPr="004D1319">
        <w:rPr>
          <w:rFonts w:ascii="PT Astra Serif" w:hAnsi="PT Astra Serif"/>
          <w:sz w:val="28"/>
          <w:szCs w:val="28"/>
        </w:rPr>
        <w:t xml:space="preserve"> настоящего Административного регламента, квота добычи (вылова) водных биоресурсов во внутреннем водном объекте распределяется в долевом соотношении между </w:t>
      </w:r>
      <w:r>
        <w:rPr>
          <w:rFonts w:ascii="PT Astra Serif" w:hAnsi="PT Astra Serif"/>
          <w:sz w:val="28"/>
          <w:szCs w:val="28"/>
        </w:rPr>
        <w:lastRenderedPageBreak/>
        <w:t>заявителями</w:t>
      </w:r>
      <w:r w:rsidRPr="004D1319">
        <w:rPr>
          <w:rFonts w:ascii="PT Astra Serif" w:hAnsi="PT Astra Serif"/>
          <w:sz w:val="28"/>
          <w:szCs w:val="28"/>
        </w:rPr>
        <w:t>, у которых срок действия договора о закреплении доли квоты добычи (вылова) водных биоресурсов во внутреннем водном объекте истекает, путем заключения с такими заявителями нового договора о закреплении доли квоты добычи (вылова) водных биоресурсов во внутреннем водном объекте</w:t>
      </w:r>
      <w:r>
        <w:rPr>
          <w:rFonts w:ascii="PT Astra Serif" w:hAnsi="PT Astra Serif"/>
          <w:sz w:val="28"/>
          <w:szCs w:val="28"/>
        </w:rPr>
        <w:t xml:space="preserve"> на срок, </w:t>
      </w:r>
      <w:r w:rsidRPr="00AF7760">
        <w:rPr>
          <w:rFonts w:ascii="PT Astra Serif" w:hAnsi="PT Astra Serif"/>
          <w:color w:val="000000" w:themeColor="text1"/>
          <w:sz w:val="28"/>
          <w:szCs w:val="28"/>
        </w:rPr>
        <w:t xml:space="preserve">предусмотренный пунктом 8 статьи 31 Федерального закона от 20 декабря 2004 года № 166-ФЗ «О рыболовстве и сохранении водных биологических ресурсов». </w:t>
      </w:r>
      <w:bookmarkStart w:id="8" w:name="P66"/>
      <w:bookmarkEnd w:id="8"/>
      <w:r w:rsidRPr="00AF7760">
        <w:rPr>
          <w:rFonts w:ascii="PT Astra Serif" w:eastAsiaTheme="minorHAnsi" w:hAnsi="PT Astra Serif" w:cs="PT Astra Serif"/>
          <w:color w:val="000000" w:themeColor="text1"/>
          <w:sz w:val="28"/>
          <w:szCs w:val="28"/>
        </w:rPr>
        <w:t>При заключении такого договора доля квоты добычи (вылова) водных биоресурсов должна соответствовать доле квоты добычи (вылова) водных биоресурсов, указанной в договоре, срок действия которого истекает. В случае, если у заявителя истекает срок действия нескольких договоров о закреплении доли квоты добычи (вылова) водных биоресурсов, заключенных в отношении соответствующей квоты добычи (вылова) водных биоресурсов, с таким заявителем заключается один договор о закреплении доли квоты добычи (вылова) водных биоресурсов. Доля квоты добычи (вылова) водных биоресурсов при заключении такого договора определяется как сумма долей квоты, содержащихся в договорах о закреплении доли квоты добычи (вылова) водных биоресурсов, срок действия которых истекает.</w:t>
      </w:r>
    </w:p>
    <w:p w14:paraId="10A0EEB4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6. Информация о графике работы Департамента охотничьего и рыбного хозяйства Томской области (далее-Департамент): </w:t>
      </w:r>
    </w:p>
    <w:p w14:paraId="08F21C20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понедельник, вторник, среда, четверг - с 08.00 до 17.00;</w:t>
      </w:r>
    </w:p>
    <w:p w14:paraId="4B2DBBF6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пятница - с 08.00 до 16.10;</w:t>
      </w:r>
    </w:p>
    <w:p w14:paraId="34909905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перерыв для отдыха и питания - с 12.00 до 12.50;</w:t>
      </w:r>
    </w:p>
    <w:p w14:paraId="2A4B27B0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суббота, воскресенье - выходные дни.</w:t>
      </w:r>
    </w:p>
    <w:p w14:paraId="203E60BC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7. Адрес официального сайта Департамента: http://dor.tomsk.gov.ru, адрес электронной почты Департамента: dep-orkhto@tomsk.gov.ru.</w:t>
      </w:r>
    </w:p>
    <w:p w14:paraId="1411BEF4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Номера справочных телефонов Департамента:</w:t>
      </w:r>
    </w:p>
    <w:p w14:paraId="07D74207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(3822) 903-071 - приемная;</w:t>
      </w:r>
    </w:p>
    <w:p w14:paraId="680CC089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(3822) 903-075 - комитет регулирования рыболовства и рационального использования водных биоресурсов.</w:t>
      </w:r>
    </w:p>
    <w:p w14:paraId="4C43383D" w14:textId="6A964576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8. Информаци</w:t>
      </w:r>
      <w:r w:rsidR="005302E7">
        <w:rPr>
          <w:rFonts w:ascii="PT Astra Serif" w:hAnsi="PT Astra Serif"/>
          <w:sz w:val="28"/>
          <w:szCs w:val="28"/>
          <w:lang w:eastAsia="ru-RU" w:bidi="ar-SA"/>
        </w:rPr>
        <w:t>ю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по вопросам предоставления государственной услуги, а </w:t>
      </w:r>
      <w:r w:rsidRPr="00B32E3D">
        <w:rPr>
          <w:rFonts w:ascii="PT Astra Serif" w:hAnsi="PT Astra Serif"/>
          <w:sz w:val="28"/>
          <w:szCs w:val="28"/>
          <w:lang w:eastAsia="ru-RU" w:bidi="ar-SA"/>
        </w:rPr>
        <w:t>также справочную информацию можно получить: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на информационных стендах в местах предоставления государственной услуги, на официальном сайте Департамента, в информационно-телекоммуникационной сети Интернет (далее - сеть Интернет), непосредственно в Департаменте, а также на Едином портале государственных и муниципальных услуг (функций) (</w:t>
      </w:r>
      <w:hyperlink r:id="rId12" w:tooltip="file:///C:\Users\user\AppData\Local\Temp\pid-13700\gosuslugi.ru" w:history="1">
        <w:r>
          <w:rPr>
            <w:rFonts w:ascii="PT Astra Serif" w:hAnsi="PT Astra Serif"/>
            <w:sz w:val="28"/>
            <w:szCs w:val="28"/>
            <w:lang w:eastAsia="ru-RU" w:bidi="ar-SA"/>
          </w:rPr>
          <w:t>gosuslugi.ru</w:t>
        </w:r>
      </w:hyperlink>
      <w:r>
        <w:rPr>
          <w:rFonts w:ascii="PT Astra Serif" w:hAnsi="PT Astra Serif"/>
          <w:sz w:val="28"/>
          <w:szCs w:val="28"/>
          <w:lang w:eastAsia="ru-RU" w:bidi="ar-SA"/>
        </w:rPr>
        <w:t>) (далее - ЕПГУ).</w:t>
      </w:r>
    </w:p>
    <w:p w14:paraId="49D14849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К справочной информации относится следующая информация:</w:t>
      </w:r>
    </w:p>
    <w:p w14:paraId="7CCF0756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местонахождение и графики работы Департамента, его структурных подразделений, предоставляющих государственные услуги, </w:t>
      </w:r>
      <w:r w:rsidRPr="00EA12F8">
        <w:rPr>
          <w:rFonts w:ascii="PT Astra Serif" w:hAnsi="PT Astra Serif"/>
          <w:sz w:val="28"/>
          <w:szCs w:val="28"/>
          <w:lang w:eastAsia="ru-RU" w:bidi="ar-SA"/>
        </w:rPr>
        <w:t xml:space="preserve">а также </w:t>
      </w:r>
      <w:r>
        <w:rPr>
          <w:rFonts w:ascii="PT Astra Serif" w:hAnsi="PT Astra Serif"/>
          <w:sz w:val="28"/>
          <w:szCs w:val="28"/>
          <w:lang w:eastAsia="ru-RU" w:bidi="ar-SA"/>
        </w:rPr>
        <w:t>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(далее-</w:t>
      </w:r>
      <w:r w:rsidRPr="00EA12F8">
        <w:rPr>
          <w:rFonts w:ascii="PT Astra Serif" w:hAnsi="PT Astra Serif"/>
          <w:sz w:val="28"/>
          <w:szCs w:val="28"/>
          <w:lang w:eastAsia="ru-RU" w:bidi="ar-SA"/>
        </w:rPr>
        <w:t>МФЦ</w:t>
      </w:r>
      <w:r>
        <w:rPr>
          <w:rFonts w:ascii="PT Astra Serif" w:hAnsi="PT Astra Serif"/>
          <w:sz w:val="28"/>
          <w:szCs w:val="28"/>
          <w:lang w:eastAsia="ru-RU" w:bidi="ar-SA"/>
        </w:rPr>
        <w:t>);</w:t>
      </w:r>
    </w:p>
    <w:p w14:paraId="2D5960E2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справочные телефоны Департамента, его структурных подразделений, предоставляющих государственные услуги, </w:t>
      </w:r>
      <w:r w:rsidRPr="00EA12F8">
        <w:rPr>
          <w:rFonts w:ascii="PT Astra Serif" w:hAnsi="PT Astra Serif"/>
          <w:sz w:val="28"/>
          <w:szCs w:val="28"/>
          <w:lang w:eastAsia="ru-RU" w:bidi="ar-SA"/>
        </w:rPr>
        <w:t>а также МФЦ;</w:t>
      </w:r>
    </w:p>
    <w:p w14:paraId="58E694A4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lastRenderedPageBreak/>
        <w:t>адрес официального сайта, а также электронной почты и (или) формы обратной связи Департамента, предоставляющего государственную услугу в сети Интернет.</w:t>
      </w:r>
    </w:p>
    <w:p w14:paraId="20E14FEA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9. Департамент обеспечивает в установленном порядке размещение и актуализацию указанной информации.</w:t>
      </w:r>
    </w:p>
    <w:p w14:paraId="7EC392E7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10. Для получения информации по вопросам предоставления государственной услуги заявитель обращается лично, письменно, по телефону, </w:t>
      </w:r>
      <w:r w:rsidRPr="00673BCA">
        <w:rPr>
          <w:rFonts w:ascii="PT Astra Serif" w:hAnsi="PT Astra Serif"/>
          <w:sz w:val="28"/>
          <w:szCs w:val="28"/>
          <w:lang w:eastAsia="ru-RU" w:bidi="ar-SA"/>
        </w:rPr>
        <w:t>по электронной почте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в Департамент, через ЕПГУ.</w:t>
      </w:r>
    </w:p>
    <w:p w14:paraId="2FE7B263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11. Для получения сведений о ходе предоставления государственной услуги заявитель обращается лично, письменно, по телефону, по электронной почте в Департамент, предоставляющий государственную услугу, или через ЕПГУ.</w:t>
      </w:r>
    </w:p>
    <w:p w14:paraId="66B34D37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Сведения о ходе предоставления государственной услуги представляются заявителю после указания даты и входящего номера полученной при подаче документов расписки, а при использовании ЕПГУ - после прохождения процедур авторизации.</w:t>
      </w:r>
    </w:p>
    <w:p w14:paraId="07A61B3D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12. Информирование (консультирование) по вопросам предоставления государственной услуги осуществляется специалистами комитета регулирования рыболовства и рационального использования водных биоресурсов (далее-специалист комитета) в Департаменте, в том числе специально выделенными для предоставления консультаций.</w:t>
      </w:r>
    </w:p>
    <w:p w14:paraId="0A6FA7FD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Консультации предоставляются по следующим вопросам:</w:t>
      </w:r>
    </w:p>
    <w:p w14:paraId="788C4A8E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содержание и ход предоставления государственной услуги;</w:t>
      </w:r>
    </w:p>
    <w:p w14:paraId="39152BE3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перечень документов, необходимых для предоставления государственной услуги, комплектность (достаточность) представленных документов;</w:t>
      </w:r>
    </w:p>
    <w:p w14:paraId="7C417881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источник получения документов, необходимых для предоставления государственной услуги;</w:t>
      </w:r>
    </w:p>
    <w:p w14:paraId="76B8F348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время приема и выдачи документов специалистами Департамента, МФЦ;</w:t>
      </w:r>
    </w:p>
    <w:p w14:paraId="305A0C44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срок принятия Департаментом решения о предоставлении государственной услуги;</w:t>
      </w:r>
    </w:p>
    <w:p w14:paraId="099550F7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порядок обжалования действий (бездействия) и решений, осуществляемых и принимаемых Департаментом в ходе предоставления государственной услуги.</w:t>
      </w:r>
    </w:p>
    <w:p w14:paraId="404FD96A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Информация по вопросам предоставления государственной услуги также размещается:</w:t>
      </w:r>
    </w:p>
    <w:p w14:paraId="52548E80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на информационных стендах и (или) иных источниках информирования в МФЦ;</w:t>
      </w:r>
    </w:p>
    <w:p w14:paraId="10EB99EC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в средствах массовой информации, в информационных материалах (брошюрах, буклетах и т.д.).</w:t>
      </w:r>
    </w:p>
    <w:p w14:paraId="397CA8E9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Размещаемая информация содержит справочную информацию, а также сведения о порядке получения информации заявителями по вопросам предоставления государственной услуги, сведений о ходе предоставления государственной услуги, в том числе с использованием ЕПГУ, установленном в настоящем пункте.</w:t>
      </w:r>
    </w:p>
    <w:p w14:paraId="7E68B2A1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1199CF57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outlineLvl w:val="1"/>
        <w:rPr>
          <w:rFonts w:ascii="PT Astra Serif" w:hAnsi="PT Astra Serif"/>
          <w:bCs/>
          <w:sz w:val="28"/>
          <w:szCs w:val="28"/>
          <w:lang w:eastAsia="ru-RU" w:bidi="ar-SA"/>
        </w:rPr>
      </w:pPr>
      <w:r>
        <w:rPr>
          <w:rFonts w:ascii="PT Astra Serif" w:hAnsi="PT Astra Serif" w:cs="Arial"/>
          <w:bCs/>
          <w:sz w:val="28"/>
          <w:szCs w:val="28"/>
          <w:lang w:eastAsia="ru-RU" w:bidi="ar-SA"/>
        </w:rPr>
        <w:lastRenderedPageBreak/>
        <w:t>Раздел 2. Стандарт предоставления государственной услуги</w:t>
      </w:r>
    </w:p>
    <w:p w14:paraId="54B3F207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1658E3F1" w14:textId="77777777" w:rsidR="00673BCA" w:rsidRPr="0075502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13. Наименование государственной услуги – </w:t>
      </w:r>
      <w:r w:rsidRPr="0075502A">
        <w:rPr>
          <w:rFonts w:ascii="PT Astra Serif" w:hAnsi="PT Astra Serif"/>
          <w:sz w:val="28"/>
          <w:szCs w:val="28"/>
          <w:lang w:eastAsia="ru-RU" w:bidi="ar-SA"/>
        </w:rPr>
        <w:t>«З</w:t>
      </w:r>
      <w:r w:rsidRPr="0075502A">
        <w:rPr>
          <w:rFonts w:ascii="PT Astra Serif" w:hAnsi="PT Astra Serif"/>
          <w:sz w:val="28"/>
          <w:szCs w:val="28"/>
        </w:rPr>
        <w:t>акрепление доли квоты добычи (вылова) водных биологических ресурсов во внутреннем водном объекте для осуществления промышленного рыболовства на основании договора</w:t>
      </w:r>
      <w:r w:rsidRPr="0075502A">
        <w:rPr>
          <w:rFonts w:ascii="PT Astra Serif" w:hAnsi="PT Astra Serif"/>
          <w:sz w:val="28"/>
          <w:szCs w:val="28"/>
          <w:lang w:eastAsia="ru-RU" w:bidi="ar-SA"/>
        </w:rPr>
        <w:t>».</w:t>
      </w:r>
    </w:p>
    <w:p w14:paraId="6B2D4F84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14. Предоставление государственной услуги осуществляется Департаментом охотничьего и рыбного хозяйства Томской области.</w:t>
      </w:r>
    </w:p>
    <w:p w14:paraId="44507948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В предоставлении государственной услуги участвуют:</w:t>
      </w:r>
    </w:p>
    <w:p w14:paraId="5E49A296" w14:textId="77777777" w:rsidR="00673BCA" w:rsidRPr="0075502A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5502A">
        <w:rPr>
          <w:rFonts w:ascii="PT Astra Serif" w:hAnsi="PT Astra Serif"/>
          <w:sz w:val="28"/>
          <w:szCs w:val="28"/>
        </w:rPr>
        <w:t>Федеральн</w:t>
      </w:r>
      <w:r>
        <w:rPr>
          <w:rFonts w:ascii="PT Astra Serif" w:hAnsi="PT Astra Serif"/>
          <w:sz w:val="28"/>
          <w:szCs w:val="28"/>
        </w:rPr>
        <w:t>ая</w:t>
      </w:r>
      <w:r w:rsidRPr="0075502A">
        <w:rPr>
          <w:rFonts w:ascii="PT Astra Serif" w:hAnsi="PT Astra Serif"/>
          <w:sz w:val="28"/>
          <w:szCs w:val="28"/>
        </w:rPr>
        <w:t xml:space="preserve"> налогов</w:t>
      </w:r>
      <w:r>
        <w:rPr>
          <w:rFonts w:ascii="PT Astra Serif" w:hAnsi="PT Astra Serif"/>
          <w:sz w:val="28"/>
          <w:szCs w:val="28"/>
        </w:rPr>
        <w:t>ая</w:t>
      </w:r>
      <w:r w:rsidRPr="0075502A">
        <w:rPr>
          <w:rFonts w:ascii="PT Astra Serif" w:hAnsi="PT Astra Serif"/>
          <w:sz w:val="28"/>
          <w:szCs w:val="28"/>
        </w:rPr>
        <w:t xml:space="preserve"> служб</w:t>
      </w:r>
      <w:r>
        <w:rPr>
          <w:rFonts w:ascii="PT Astra Serif" w:hAnsi="PT Astra Serif"/>
          <w:sz w:val="28"/>
          <w:szCs w:val="28"/>
        </w:rPr>
        <w:t>а</w:t>
      </w:r>
      <w:r w:rsidRPr="0075502A">
        <w:rPr>
          <w:rFonts w:ascii="PT Astra Serif" w:hAnsi="PT Astra Serif"/>
          <w:sz w:val="28"/>
          <w:szCs w:val="28"/>
        </w:rPr>
        <w:t xml:space="preserve"> в </w:t>
      </w:r>
      <w:r>
        <w:rPr>
          <w:rFonts w:ascii="PT Astra Serif" w:hAnsi="PT Astra Serif"/>
          <w:sz w:val="28"/>
          <w:szCs w:val="28"/>
        </w:rPr>
        <w:t>части</w:t>
      </w:r>
      <w:r w:rsidRPr="0075502A">
        <w:rPr>
          <w:rFonts w:ascii="PT Astra Serif" w:hAnsi="PT Astra Serif"/>
          <w:sz w:val="28"/>
          <w:szCs w:val="28"/>
        </w:rPr>
        <w:t xml:space="preserve"> получения сведений в отношении заявителя из Единого государственного реестра юридических лиц (Единого государственного реестра индивидуальных предпринимателей);</w:t>
      </w:r>
    </w:p>
    <w:p w14:paraId="49EF2FC1" w14:textId="77777777" w:rsidR="00673BCA" w:rsidRPr="0075502A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5502A">
        <w:rPr>
          <w:rFonts w:ascii="PT Astra Serif" w:hAnsi="PT Astra Serif"/>
          <w:sz w:val="28"/>
          <w:szCs w:val="28"/>
        </w:rPr>
        <w:t>Федеральн</w:t>
      </w:r>
      <w:r>
        <w:rPr>
          <w:rFonts w:ascii="PT Astra Serif" w:hAnsi="PT Astra Serif"/>
          <w:sz w:val="28"/>
          <w:szCs w:val="28"/>
        </w:rPr>
        <w:t>ая</w:t>
      </w:r>
      <w:r w:rsidRPr="0075502A">
        <w:rPr>
          <w:rFonts w:ascii="PT Astra Serif" w:hAnsi="PT Astra Serif"/>
          <w:sz w:val="28"/>
          <w:szCs w:val="28"/>
        </w:rPr>
        <w:t xml:space="preserve"> антимонопольн</w:t>
      </w:r>
      <w:r>
        <w:rPr>
          <w:rFonts w:ascii="PT Astra Serif" w:hAnsi="PT Astra Serif"/>
          <w:sz w:val="28"/>
          <w:szCs w:val="28"/>
        </w:rPr>
        <w:t>ая</w:t>
      </w:r>
      <w:r w:rsidRPr="0075502A">
        <w:rPr>
          <w:rFonts w:ascii="PT Astra Serif" w:hAnsi="PT Astra Serif"/>
          <w:sz w:val="28"/>
          <w:szCs w:val="28"/>
        </w:rPr>
        <w:t xml:space="preserve"> служб</w:t>
      </w:r>
      <w:r>
        <w:rPr>
          <w:rFonts w:ascii="PT Astra Serif" w:hAnsi="PT Astra Serif"/>
          <w:sz w:val="28"/>
          <w:szCs w:val="28"/>
        </w:rPr>
        <w:t>а</w:t>
      </w:r>
      <w:r w:rsidRPr="0075502A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в части </w:t>
      </w:r>
      <w:r w:rsidRPr="0075502A">
        <w:rPr>
          <w:rFonts w:ascii="PT Astra Serif" w:hAnsi="PT Astra Serif"/>
          <w:sz w:val="28"/>
          <w:szCs w:val="28"/>
        </w:rPr>
        <w:t xml:space="preserve">получения сведений в отношении заявителя о решении Федеральной антимонопольной службы, оформленном на основании решения Правительственной комиссии по контролю за осуществлением иностранных инвестиций в Российской Федерации (в случае, если в запросе указано, что контроль иностранного инвестора или группы лиц, в которую входит иностранный инвестор, в отношении заявителя установлен в порядке, предусмотренном Федеральным </w:t>
      </w:r>
      <w:hyperlink r:id="rId13">
        <w:r w:rsidRPr="006E790C">
          <w:rPr>
            <w:rFonts w:ascii="PT Astra Serif" w:hAnsi="PT Astra Serif"/>
            <w:color w:val="000000" w:themeColor="text1"/>
            <w:sz w:val="28"/>
            <w:szCs w:val="28"/>
          </w:rPr>
          <w:t>законом</w:t>
        </w:r>
      </w:hyperlink>
      <w:r w:rsidRPr="006E790C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от 29 апреля 2008 года №</w:t>
      </w:r>
      <w:r w:rsidRPr="0075502A">
        <w:rPr>
          <w:rFonts w:ascii="PT Astra Serif" w:hAnsi="PT Astra Serif"/>
          <w:sz w:val="28"/>
          <w:szCs w:val="28"/>
        </w:rPr>
        <w:t xml:space="preserve"> 57-ФЗ </w:t>
      </w:r>
      <w:r>
        <w:rPr>
          <w:rFonts w:ascii="PT Astra Serif" w:hAnsi="PT Astra Serif"/>
          <w:sz w:val="28"/>
          <w:szCs w:val="28"/>
        </w:rPr>
        <w:t>«</w:t>
      </w:r>
      <w:r w:rsidRPr="0075502A">
        <w:rPr>
          <w:rFonts w:ascii="PT Astra Serif" w:hAnsi="PT Astra Serif"/>
          <w:sz w:val="28"/>
          <w:szCs w:val="28"/>
        </w:rPr>
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</w:r>
      <w:r>
        <w:rPr>
          <w:rFonts w:ascii="PT Astra Serif" w:hAnsi="PT Astra Serif"/>
          <w:sz w:val="28"/>
          <w:szCs w:val="28"/>
        </w:rPr>
        <w:t>»</w:t>
      </w:r>
      <w:r w:rsidRPr="0075502A">
        <w:rPr>
          <w:rFonts w:ascii="PT Astra Serif" w:hAnsi="PT Astra Serif"/>
          <w:sz w:val="28"/>
          <w:szCs w:val="28"/>
        </w:rPr>
        <w:t>);</w:t>
      </w:r>
    </w:p>
    <w:p w14:paraId="7807E217" w14:textId="77777777" w:rsidR="00673BCA" w:rsidRPr="0075502A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5502A">
        <w:rPr>
          <w:rFonts w:ascii="PT Astra Serif" w:hAnsi="PT Astra Serif"/>
          <w:sz w:val="28"/>
          <w:szCs w:val="28"/>
        </w:rPr>
        <w:t xml:space="preserve">Федеральное агентство по рыболовству </w:t>
      </w:r>
      <w:r>
        <w:rPr>
          <w:rFonts w:ascii="PT Astra Serif" w:hAnsi="PT Astra Serif"/>
          <w:sz w:val="28"/>
          <w:szCs w:val="28"/>
        </w:rPr>
        <w:t>в части</w:t>
      </w:r>
      <w:r w:rsidRPr="0075502A">
        <w:rPr>
          <w:rFonts w:ascii="PT Astra Serif" w:hAnsi="PT Astra Serif"/>
          <w:sz w:val="28"/>
          <w:szCs w:val="28"/>
        </w:rPr>
        <w:t xml:space="preserve"> получения данных государственного рыбохозяйственного реестра об объеме добытого (выловленного) заявителем вида водного биоресурса во внутреннем водном объекте, в отношении которого заявителем подан такой запрос, за 3 года, предшествующие расчетному году (в отношении запроса, поданного в соответствии с </w:t>
      </w:r>
      <w:hyperlink w:anchor="P59">
        <w:r w:rsidRPr="006E790C">
          <w:rPr>
            <w:rFonts w:ascii="PT Astra Serif" w:hAnsi="PT Astra Serif"/>
            <w:color w:val="000000" w:themeColor="text1"/>
            <w:sz w:val="28"/>
            <w:szCs w:val="28"/>
          </w:rPr>
          <w:t>подпунктом 2) пункта 2</w:t>
        </w:r>
      </w:hyperlink>
      <w:r w:rsidRPr="006E790C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75502A">
        <w:rPr>
          <w:rFonts w:ascii="PT Astra Serif" w:hAnsi="PT Astra Serif"/>
          <w:sz w:val="28"/>
          <w:szCs w:val="28"/>
        </w:rPr>
        <w:t>настоящего Административного регламента).</w:t>
      </w:r>
    </w:p>
    <w:p w14:paraId="61798A88" w14:textId="77777777" w:rsidR="00673BCA" w:rsidRPr="004751FD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4751FD">
        <w:rPr>
          <w:rFonts w:ascii="PT Astra Serif" w:hAnsi="PT Astra Serif"/>
          <w:sz w:val="28"/>
          <w:szCs w:val="28"/>
          <w:lang w:eastAsia="ru-RU" w:bidi="ar-SA"/>
        </w:rPr>
        <w:t>15. Результатом предоставления государственной услуги является:</w:t>
      </w:r>
    </w:p>
    <w:p w14:paraId="0EC47F1E" w14:textId="48B364F2" w:rsidR="00673BCA" w:rsidRPr="004751FD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4751FD">
        <w:rPr>
          <w:rFonts w:ascii="PT Astra Serif" w:hAnsi="PT Astra Serif"/>
          <w:sz w:val="28"/>
          <w:szCs w:val="28"/>
        </w:rPr>
        <w:t>1) договор о закреплении доли квоты добычи (вылова) водных биологических ресурсов во внутреннем водном объекте</w:t>
      </w:r>
      <w:r w:rsidR="00081AF7" w:rsidRPr="004751FD">
        <w:rPr>
          <w:rFonts w:ascii="PT Astra Serif" w:hAnsi="PT Astra Serif"/>
          <w:sz w:val="28"/>
          <w:szCs w:val="28"/>
        </w:rPr>
        <w:t>, составленный в письменной форме.</w:t>
      </w:r>
    </w:p>
    <w:p w14:paraId="234D511B" w14:textId="77777777" w:rsidR="00673BCA" w:rsidRPr="004751FD" w:rsidRDefault="00673BCA" w:rsidP="00673B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4751FD">
        <w:rPr>
          <w:rFonts w:ascii="PT Astra Serif" w:hAnsi="PT Astra Serif"/>
          <w:sz w:val="28"/>
          <w:szCs w:val="28"/>
          <w:lang w:eastAsia="ru-RU" w:bidi="ar-SA"/>
        </w:rPr>
        <w:t xml:space="preserve">Указанный договор в срок не позднее двух рабочих дней после его подписания направляется заявителем в Департамент </w:t>
      </w:r>
      <w:r w:rsidRPr="004751FD">
        <w:rPr>
          <w:rFonts w:ascii="PT Astra Serif" w:hAnsi="PT Astra Serif"/>
          <w:sz w:val="28"/>
          <w:szCs w:val="28"/>
        </w:rPr>
        <w:t>непосредственно (лично заявителем либо через представителя) или почтовым отправлением;</w:t>
      </w:r>
    </w:p>
    <w:p w14:paraId="682D3CEB" w14:textId="6841AAF5" w:rsidR="00673BCA" w:rsidRPr="004751FD" w:rsidRDefault="00673BCA" w:rsidP="00673B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4751FD">
        <w:rPr>
          <w:rFonts w:ascii="PT Astra Serif" w:hAnsi="PT Astra Serif"/>
          <w:sz w:val="28"/>
          <w:szCs w:val="28"/>
        </w:rPr>
        <w:t>2) уведомлени</w:t>
      </w:r>
      <w:r w:rsidR="00081AF7" w:rsidRPr="004751FD">
        <w:rPr>
          <w:rFonts w:ascii="PT Astra Serif" w:hAnsi="PT Astra Serif"/>
          <w:sz w:val="28"/>
          <w:szCs w:val="28"/>
        </w:rPr>
        <w:t>е</w:t>
      </w:r>
      <w:r w:rsidRPr="004751FD">
        <w:rPr>
          <w:rFonts w:ascii="PT Astra Serif" w:hAnsi="PT Astra Serif"/>
          <w:sz w:val="28"/>
          <w:szCs w:val="28"/>
        </w:rPr>
        <w:t xml:space="preserve"> Департамента об отказе в предоставлении государственной услуги, содержащего основания для такого отказа</w:t>
      </w:r>
      <w:r w:rsidR="00081AF7" w:rsidRPr="004751FD">
        <w:rPr>
          <w:rFonts w:ascii="PT Astra Serif" w:hAnsi="PT Astra Serif"/>
          <w:sz w:val="28"/>
          <w:szCs w:val="28"/>
        </w:rPr>
        <w:t>, составленное в письменной форме.</w:t>
      </w:r>
    </w:p>
    <w:p w14:paraId="2A86E17C" w14:textId="4FCBD671" w:rsidR="00673BCA" w:rsidRPr="00346396" w:rsidRDefault="00081AF7" w:rsidP="00673B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4751FD">
        <w:rPr>
          <w:rFonts w:ascii="PT Astra Serif" w:hAnsi="PT Astra Serif"/>
          <w:sz w:val="28"/>
          <w:szCs w:val="28"/>
          <w:lang w:eastAsia="ru-RU" w:bidi="ar-SA"/>
        </w:rPr>
        <w:t>Мотивированное</w:t>
      </w:r>
      <w:r w:rsidR="00673BCA" w:rsidRPr="00042EEB">
        <w:rPr>
          <w:rFonts w:ascii="PT Astra Serif" w:hAnsi="PT Astra Serif"/>
          <w:sz w:val="28"/>
          <w:szCs w:val="28"/>
          <w:lang w:eastAsia="ru-RU" w:bidi="ar-SA"/>
        </w:rPr>
        <w:t xml:space="preserve"> уведомление вручается лично заявителю либо его представителю в срок не позднее двух рабочих дней с момента подписания такого уведомления. В случае невозможности вручения уведомления заявителю лично, оно направляется </w:t>
      </w:r>
      <w:r w:rsidR="00673BCA" w:rsidRPr="00042EEB">
        <w:rPr>
          <w:rFonts w:ascii="PT Astra Serif" w:hAnsi="PT Astra Serif"/>
          <w:sz w:val="28"/>
          <w:szCs w:val="28"/>
        </w:rPr>
        <w:t>заказным письмом с уведомлением о вручении не позднее 5 рабочих дней с момента подписания.</w:t>
      </w:r>
    </w:p>
    <w:p w14:paraId="13850AEC" w14:textId="77777777" w:rsidR="00673BCA" w:rsidRPr="0044452F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16. </w:t>
      </w:r>
      <w:r w:rsidRPr="0044452F">
        <w:rPr>
          <w:rFonts w:ascii="PT Astra Serif" w:hAnsi="PT Astra Serif"/>
          <w:sz w:val="28"/>
          <w:szCs w:val="28"/>
        </w:rPr>
        <w:t xml:space="preserve">Государственная услуга в случаях, предусмотренных </w:t>
      </w:r>
      <w:hyperlink w:anchor="P58">
        <w:r w:rsidRPr="00EB1D41">
          <w:rPr>
            <w:rFonts w:ascii="PT Astra Serif" w:hAnsi="PT Astra Serif"/>
            <w:color w:val="000000" w:themeColor="text1"/>
            <w:sz w:val="28"/>
            <w:szCs w:val="28"/>
          </w:rPr>
          <w:t>подпунктами 1)</w:t>
        </w:r>
      </w:hyperlink>
      <w:r w:rsidRPr="00EB1D41">
        <w:rPr>
          <w:rFonts w:ascii="PT Astra Serif" w:hAnsi="PT Astra Serif"/>
          <w:color w:val="000000" w:themeColor="text1"/>
          <w:sz w:val="28"/>
          <w:szCs w:val="28"/>
        </w:rPr>
        <w:t xml:space="preserve"> и </w:t>
      </w:r>
      <w:hyperlink w:anchor="P60">
        <w:r w:rsidRPr="00EB1D41">
          <w:rPr>
            <w:rFonts w:ascii="PT Astra Serif" w:hAnsi="PT Astra Serif"/>
            <w:color w:val="000000" w:themeColor="text1"/>
            <w:sz w:val="28"/>
            <w:szCs w:val="28"/>
          </w:rPr>
          <w:t>3) пункта 2</w:t>
        </w:r>
      </w:hyperlink>
      <w:r w:rsidRPr="0044452F">
        <w:rPr>
          <w:rFonts w:ascii="PT Astra Serif" w:hAnsi="PT Astra Serif"/>
          <w:sz w:val="28"/>
          <w:szCs w:val="28"/>
        </w:rPr>
        <w:t xml:space="preserve"> настоящего Административного регламента, предоставляется в срок не более 35 календарных дней со дня поступления доплаты победителя аукциона на счет, указанный организатором аукциона.</w:t>
      </w:r>
    </w:p>
    <w:p w14:paraId="7200AE0A" w14:textId="77777777" w:rsidR="00673BCA" w:rsidRPr="0044452F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44452F">
        <w:rPr>
          <w:rFonts w:ascii="PT Astra Serif" w:hAnsi="PT Astra Serif"/>
          <w:sz w:val="28"/>
          <w:szCs w:val="28"/>
        </w:rPr>
        <w:t xml:space="preserve">Государственная услуга в случае, предусмотренном </w:t>
      </w:r>
      <w:hyperlink w:anchor="P59">
        <w:r w:rsidRPr="00EB1D41">
          <w:rPr>
            <w:rFonts w:ascii="PT Astra Serif" w:hAnsi="PT Astra Serif"/>
            <w:color w:val="000000" w:themeColor="text1"/>
            <w:sz w:val="28"/>
            <w:szCs w:val="28"/>
          </w:rPr>
          <w:t>подпунктом 2) пункта 2</w:t>
        </w:r>
      </w:hyperlink>
      <w:r w:rsidRPr="0044452F">
        <w:rPr>
          <w:rFonts w:ascii="PT Astra Serif" w:hAnsi="PT Astra Serif"/>
          <w:sz w:val="28"/>
          <w:szCs w:val="28"/>
        </w:rPr>
        <w:t xml:space="preserve"> настоящего Административного регламента, предоставляется в срок не более 95 календарных дней со дня окончания срока приема запросов на предоставление государственной услуги.</w:t>
      </w:r>
    </w:p>
    <w:p w14:paraId="700DCDBA" w14:textId="7FEEFFFB" w:rsidR="00673BCA" w:rsidRDefault="00673BCA" w:rsidP="005302E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44452F">
        <w:rPr>
          <w:rFonts w:ascii="PT Astra Serif" w:hAnsi="PT Astra Serif"/>
          <w:sz w:val="28"/>
          <w:szCs w:val="28"/>
        </w:rPr>
        <w:t xml:space="preserve">Государственная услуга в случае, предусмотренном </w:t>
      </w:r>
      <w:hyperlink w:anchor="P61">
        <w:r w:rsidRPr="00EB1D41">
          <w:rPr>
            <w:rFonts w:ascii="PT Astra Serif" w:hAnsi="PT Astra Serif"/>
            <w:color w:val="000000" w:themeColor="text1"/>
            <w:sz w:val="28"/>
            <w:szCs w:val="28"/>
          </w:rPr>
          <w:t>подпунктом 4) пункта 2</w:t>
        </w:r>
      </w:hyperlink>
      <w:r w:rsidRPr="0044452F">
        <w:rPr>
          <w:rFonts w:ascii="PT Astra Serif" w:hAnsi="PT Astra Serif"/>
          <w:sz w:val="28"/>
          <w:szCs w:val="28"/>
        </w:rPr>
        <w:t xml:space="preserve"> настоящего Административного регламента, предоставляется в срок не более 65 календарных дней со дня окончания срока приема запросов на предоставление государственной услуги.</w:t>
      </w:r>
      <w:bookmarkStart w:id="9" w:name="P140"/>
      <w:bookmarkEnd w:id="9"/>
    </w:p>
    <w:p w14:paraId="5C0AD448" w14:textId="77777777" w:rsidR="005302E7" w:rsidRPr="00B8344C" w:rsidRDefault="00673BCA" w:rsidP="005302E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17.</w:t>
      </w:r>
      <w:r w:rsidRPr="001E44C4">
        <w:rPr>
          <w:rFonts w:ascii="PT Astra Serif" w:hAnsi="PT Astra Serif"/>
          <w:sz w:val="28"/>
          <w:szCs w:val="28"/>
        </w:rPr>
        <w:t xml:space="preserve"> </w:t>
      </w:r>
      <w:r w:rsidR="005302E7" w:rsidRPr="00B8344C">
        <w:rPr>
          <w:rFonts w:ascii="PT Astra Serif" w:hAnsi="PT Astra Serif"/>
          <w:sz w:val="28"/>
          <w:szCs w:val="28"/>
        </w:rPr>
        <w:t xml:space="preserve">В случаях, предусмотренных </w:t>
      </w:r>
      <w:hyperlink w:anchor="P59">
        <w:r w:rsidR="005302E7" w:rsidRPr="001E44C4">
          <w:rPr>
            <w:rFonts w:ascii="PT Astra Serif" w:hAnsi="PT Astra Serif"/>
            <w:color w:val="000000" w:themeColor="text1"/>
            <w:sz w:val="28"/>
            <w:szCs w:val="28"/>
          </w:rPr>
          <w:t>подпунктами 2)</w:t>
        </w:r>
      </w:hyperlink>
      <w:r w:rsidR="005302E7" w:rsidRPr="001E44C4">
        <w:rPr>
          <w:rFonts w:ascii="PT Astra Serif" w:hAnsi="PT Astra Serif"/>
          <w:color w:val="000000" w:themeColor="text1"/>
          <w:sz w:val="28"/>
          <w:szCs w:val="28"/>
        </w:rPr>
        <w:t xml:space="preserve"> и </w:t>
      </w:r>
      <w:hyperlink w:anchor="P61">
        <w:r w:rsidR="005302E7" w:rsidRPr="001E44C4">
          <w:rPr>
            <w:rFonts w:ascii="PT Astra Serif" w:hAnsi="PT Astra Serif"/>
            <w:color w:val="000000" w:themeColor="text1"/>
            <w:sz w:val="28"/>
            <w:szCs w:val="28"/>
          </w:rPr>
          <w:t>4) пункта 2</w:t>
        </w:r>
      </w:hyperlink>
      <w:r w:rsidR="005302E7" w:rsidRPr="00B8344C">
        <w:rPr>
          <w:rFonts w:ascii="PT Astra Serif" w:hAnsi="PT Astra Serif"/>
          <w:sz w:val="28"/>
          <w:szCs w:val="28"/>
        </w:rPr>
        <w:t xml:space="preserve"> настоящего Административного регламента, Департамент размещает на своем официальном сайте уведомление о распределении квоты добычи (вылова) водных биоресурсов во внутреннем водном объекте с указанием в уведомлении даты начала и окончания приема обращений за предоставлением государственной услуги - запросов о распределении квоты добычи (вылова) водных биоресурсов во внутреннем водном объекте (далее - запрос).</w:t>
      </w:r>
    </w:p>
    <w:p w14:paraId="27BF9C17" w14:textId="251FC625" w:rsidR="00673BCA" w:rsidRPr="00B8344C" w:rsidRDefault="005302E7" w:rsidP="005302E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8344C">
        <w:rPr>
          <w:rFonts w:ascii="PT Astra Serif" w:hAnsi="PT Astra Serif"/>
          <w:sz w:val="28"/>
          <w:szCs w:val="28"/>
        </w:rPr>
        <w:t>Указанное уведомление размещается не позднее 15 календарных дней до даты начала приема запросов.</w:t>
      </w:r>
    </w:p>
    <w:p w14:paraId="7CD3E96E" w14:textId="654ED87F" w:rsidR="00673BCA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10" w:name="P155"/>
      <w:bookmarkEnd w:id="10"/>
      <w:r w:rsidRPr="00B8344C"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>8</w:t>
      </w:r>
      <w:r w:rsidRPr="00B8344C">
        <w:rPr>
          <w:rFonts w:ascii="PT Astra Serif" w:hAnsi="PT Astra Serif"/>
          <w:sz w:val="28"/>
          <w:szCs w:val="28"/>
        </w:rPr>
        <w:t xml:space="preserve">. </w:t>
      </w:r>
      <w:r w:rsidR="005302E7">
        <w:rPr>
          <w:rFonts w:ascii="PT Astra Serif" w:hAnsi="PT Astra Serif"/>
          <w:sz w:val="28"/>
          <w:szCs w:val="28"/>
        </w:rPr>
        <w:t>Исчерпывающий перечень документов, необходимых для получения государственной услуги:</w:t>
      </w:r>
      <w:r w:rsidR="00D5528E">
        <w:rPr>
          <w:rFonts w:ascii="PT Astra Serif" w:hAnsi="PT Astra Serif"/>
          <w:sz w:val="28"/>
          <w:szCs w:val="28"/>
        </w:rPr>
        <w:t xml:space="preserve"> д</w:t>
      </w:r>
      <w:r w:rsidRPr="00B8344C">
        <w:rPr>
          <w:rFonts w:ascii="PT Astra Serif" w:hAnsi="PT Astra Serif"/>
          <w:sz w:val="28"/>
          <w:szCs w:val="28"/>
        </w:rPr>
        <w:t xml:space="preserve">ля получения государственной услуги заявитель представляет в Департамент запрос в </w:t>
      </w:r>
      <w:bookmarkStart w:id="11" w:name="_Hlk205550869"/>
      <w:r w:rsidRPr="00B8344C">
        <w:rPr>
          <w:rFonts w:ascii="PT Astra Serif" w:hAnsi="PT Astra Serif"/>
          <w:sz w:val="28"/>
          <w:szCs w:val="28"/>
        </w:rPr>
        <w:t>письменной форме непосредственно, или почтовым отправлением</w:t>
      </w:r>
      <w:bookmarkEnd w:id="11"/>
      <w:r w:rsidRPr="00B8344C">
        <w:rPr>
          <w:rFonts w:ascii="PT Astra Serif" w:hAnsi="PT Astra Serif"/>
          <w:sz w:val="28"/>
          <w:szCs w:val="28"/>
        </w:rPr>
        <w:t>, либо в виде электронного документа, подписанного усиленной квалифицированной электронной подписью.</w:t>
      </w:r>
    </w:p>
    <w:p w14:paraId="68AF2150" w14:textId="77777777" w:rsidR="00673BCA" w:rsidRPr="00B8344C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A12F8">
        <w:rPr>
          <w:rFonts w:ascii="PT Astra Serif" w:hAnsi="PT Astra Serif"/>
          <w:sz w:val="28"/>
          <w:szCs w:val="28"/>
        </w:rPr>
        <w:t>Для получения государственной услуги заявитель может подать запрос в многофункциональный центр только в случае, если между Департаментом и многофункциональным центром заключено соглашение о взаимодействии.</w:t>
      </w:r>
    </w:p>
    <w:p w14:paraId="219DD9C0" w14:textId="77777777" w:rsidR="00673BCA" w:rsidRPr="00B8344C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19</w:t>
      </w:r>
      <w:r w:rsidRPr="00B8344C">
        <w:rPr>
          <w:rFonts w:ascii="PT Astra Serif" w:hAnsi="PT Astra Serif"/>
          <w:sz w:val="28"/>
          <w:szCs w:val="28"/>
        </w:rPr>
        <w:t xml:space="preserve">. Запросы, поступившие в Департамент по истечении срока, указанного в уведомлении согласно </w:t>
      </w:r>
      <w:hyperlink w:anchor="P153">
        <w:r w:rsidRPr="00455DEF">
          <w:rPr>
            <w:rFonts w:ascii="PT Astra Serif" w:hAnsi="PT Astra Serif"/>
            <w:color w:val="000000" w:themeColor="text1"/>
            <w:sz w:val="28"/>
            <w:szCs w:val="28"/>
          </w:rPr>
          <w:t>пункту 1</w:t>
        </w:r>
        <w:r w:rsidRPr="003E4A51">
          <w:rPr>
            <w:rFonts w:ascii="PT Astra Serif" w:hAnsi="PT Astra Serif"/>
            <w:color w:val="000000" w:themeColor="text1"/>
            <w:sz w:val="28"/>
            <w:szCs w:val="28"/>
          </w:rPr>
          <w:t>7</w:t>
        </w:r>
      </w:hyperlink>
      <w:r w:rsidRPr="00B8344C">
        <w:rPr>
          <w:rFonts w:ascii="PT Astra Serif" w:hAnsi="PT Astra Serif"/>
          <w:sz w:val="28"/>
          <w:szCs w:val="28"/>
        </w:rPr>
        <w:t xml:space="preserve"> настоящего Административного регламента, к рассмотрению не принимаются и возвращаются заявителям. Запросы, подлежащие возврату по настоящему пункту, направляются заявителям в форме, соответствующей их поступлению в Департамент.</w:t>
      </w:r>
    </w:p>
    <w:p w14:paraId="3FB74C81" w14:textId="77777777" w:rsidR="00673BCA" w:rsidRPr="00B8344C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12" w:name="P157"/>
      <w:bookmarkEnd w:id="12"/>
      <w:r w:rsidRPr="00B8344C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>0</w:t>
      </w:r>
      <w:r w:rsidRPr="00B8344C">
        <w:rPr>
          <w:rFonts w:ascii="PT Astra Serif" w:hAnsi="PT Astra Serif"/>
          <w:sz w:val="28"/>
          <w:szCs w:val="28"/>
        </w:rPr>
        <w:t xml:space="preserve">. Запрос, подаваемый в соответствии с </w:t>
      </w:r>
      <w:hyperlink w:anchor="P59">
        <w:r w:rsidRPr="00455DEF">
          <w:rPr>
            <w:rFonts w:ascii="PT Astra Serif" w:hAnsi="PT Astra Serif"/>
            <w:color w:val="000000" w:themeColor="text1"/>
            <w:sz w:val="28"/>
            <w:szCs w:val="28"/>
          </w:rPr>
          <w:t>подпунктом 2) пункта 2</w:t>
        </w:r>
      </w:hyperlink>
      <w:r w:rsidRPr="00455DEF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B8344C">
        <w:rPr>
          <w:rFonts w:ascii="PT Astra Serif" w:hAnsi="PT Astra Serif"/>
          <w:sz w:val="28"/>
          <w:szCs w:val="28"/>
        </w:rPr>
        <w:t>настоящего Административного регламента, должен содержать следующие сведения:</w:t>
      </w:r>
    </w:p>
    <w:p w14:paraId="75FEBBB7" w14:textId="77777777" w:rsidR="00673BCA" w:rsidRPr="00B8344C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8344C">
        <w:rPr>
          <w:rFonts w:ascii="PT Astra Serif" w:hAnsi="PT Astra Serif"/>
          <w:sz w:val="28"/>
          <w:szCs w:val="28"/>
        </w:rPr>
        <w:t>1) для юридических лиц - полное наименование, адрес и место нахождения, банковские реквизиты, идентификационный номер налогоплательщика, основной государственный регистрационный номер, номер контактного телефона;</w:t>
      </w:r>
    </w:p>
    <w:p w14:paraId="487446ED" w14:textId="77777777" w:rsidR="00673BCA" w:rsidRPr="00B8344C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8344C">
        <w:rPr>
          <w:rFonts w:ascii="PT Astra Serif" w:hAnsi="PT Astra Serif"/>
          <w:sz w:val="28"/>
          <w:szCs w:val="28"/>
        </w:rPr>
        <w:t xml:space="preserve">2) для индивидуальных предпринимателей - фамилия, имя, отчество (при наличии), данные документа, удостоверяющего личность, место жительства, банковские реквизиты, идентификационный номер налогоплательщика, основной государственный регистрационный номер индивидуального </w:t>
      </w:r>
      <w:r w:rsidRPr="00B8344C">
        <w:rPr>
          <w:rFonts w:ascii="PT Astra Serif" w:hAnsi="PT Astra Serif"/>
          <w:sz w:val="28"/>
          <w:szCs w:val="28"/>
        </w:rPr>
        <w:lastRenderedPageBreak/>
        <w:t>предпринимателя, номер контактного телефона;</w:t>
      </w:r>
    </w:p>
    <w:p w14:paraId="2FD1DE38" w14:textId="77777777" w:rsidR="00673BCA" w:rsidRPr="00B8344C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8344C">
        <w:rPr>
          <w:rFonts w:ascii="PT Astra Serif" w:hAnsi="PT Astra Serif"/>
          <w:sz w:val="28"/>
          <w:szCs w:val="28"/>
        </w:rPr>
        <w:t xml:space="preserve">3) реквизиты договоров пользования водными биоресурсами за 3 года, предшествующие расчетному году, на основании которых заявителю предоставлялось право на добычу (вылов) водных биоресурсов, указанных в </w:t>
      </w:r>
      <w:hyperlink w:anchor="P59">
        <w:r w:rsidRPr="00455DEF">
          <w:rPr>
            <w:rFonts w:ascii="PT Astra Serif" w:hAnsi="PT Astra Serif"/>
            <w:color w:val="000000" w:themeColor="text1"/>
            <w:sz w:val="28"/>
            <w:szCs w:val="28"/>
          </w:rPr>
          <w:t>подпункте 2) пункта 2</w:t>
        </w:r>
      </w:hyperlink>
      <w:r w:rsidRPr="00B8344C">
        <w:rPr>
          <w:rFonts w:ascii="PT Astra Serif" w:hAnsi="PT Astra Serif"/>
          <w:sz w:val="28"/>
          <w:szCs w:val="28"/>
        </w:rPr>
        <w:t xml:space="preserve"> настоящего Административного регламента (дата и номер договора, наименование органа исполнительной власти, заключившего договор пользования водными биоресурсами с заявителем);</w:t>
      </w:r>
    </w:p>
    <w:p w14:paraId="2146E84E" w14:textId="77777777" w:rsidR="00673BCA" w:rsidRPr="00B8344C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8344C">
        <w:rPr>
          <w:rFonts w:ascii="PT Astra Serif" w:hAnsi="PT Astra Serif"/>
          <w:sz w:val="28"/>
          <w:szCs w:val="28"/>
        </w:rPr>
        <w:t>4) вид водных биоресурсов, на распределение квоты добычи (вылова) которого заявитель претендует, и район добычи (вылова) такого вида водных биоресурсов во внутреннем водном объекте;</w:t>
      </w:r>
    </w:p>
    <w:p w14:paraId="384AC9A2" w14:textId="77777777" w:rsidR="00673BCA" w:rsidRPr="00B8344C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8344C">
        <w:rPr>
          <w:rFonts w:ascii="PT Astra Serif" w:hAnsi="PT Astra Serif"/>
          <w:sz w:val="28"/>
          <w:szCs w:val="28"/>
        </w:rPr>
        <w:t>5) сведения о нахождении или ненахождении заявителя под контролем иностранного инвестора или группы лиц, в которую входит иностранный инвестор, - для юридического лица;</w:t>
      </w:r>
    </w:p>
    <w:p w14:paraId="282628C4" w14:textId="77777777" w:rsidR="00673BCA" w:rsidRPr="00B8344C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8344C">
        <w:rPr>
          <w:rFonts w:ascii="PT Astra Serif" w:hAnsi="PT Astra Serif"/>
          <w:sz w:val="28"/>
          <w:szCs w:val="28"/>
        </w:rPr>
        <w:t xml:space="preserve">6) сведения о решении Федеральной антимонопольной службы, оформленном на основании решения Правительственной комиссии по контролю за осуществлением иностранных инвестиций в Российской Федерации, - для юридического лица в случае, если контроль иностранного инвестора или группы лиц, в которую входит иностранный инвестор, в отношении такого юридического лица установлен в порядке, предусмотренном Федеральным </w:t>
      </w:r>
      <w:hyperlink r:id="rId14">
        <w:r w:rsidRPr="00455DEF">
          <w:rPr>
            <w:rFonts w:ascii="PT Astra Serif" w:hAnsi="PT Astra Serif"/>
            <w:color w:val="000000" w:themeColor="text1"/>
            <w:sz w:val="28"/>
            <w:szCs w:val="28"/>
          </w:rPr>
          <w:t>законом</w:t>
        </w:r>
      </w:hyperlink>
      <w:r w:rsidRPr="00B8344C">
        <w:rPr>
          <w:rFonts w:ascii="PT Astra Serif" w:hAnsi="PT Astra Serif"/>
          <w:sz w:val="28"/>
          <w:szCs w:val="28"/>
        </w:rPr>
        <w:t xml:space="preserve"> от 2</w:t>
      </w:r>
      <w:r>
        <w:rPr>
          <w:rFonts w:ascii="PT Astra Serif" w:hAnsi="PT Astra Serif"/>
          <w:sz w:val="28"/>
          <w:szCs w:val="28"/>
        </w:rPr>
        <w:t>9 апреля 2008 года №</w:t>
      </w:r>
      <w:r w:rsidRPr="00B8344C">
        <w:rPr>
          <w:rFonts w:ascii="PT Astra Serif" w:hAnsi="PT Astra Serif"/>
          <w:sz w:val="28"/>
          <w:szCs w:val="28"/>
        </w:rPr>
        <w:t xml:space="preserve"> 57-ФЗ </w:t>
      </w:r>
      <w:r>
        <w:rPr>
          <w:rFonts w:ascii="PT Astra Serif" w:hAnsi="PT Astra Serif"/>
          <w:sz w:val="28"/>
          <w:szCs w:val="28"/>
        </w:rPr>
        <w:t>«</w:t>
      </w:r>
      <w:r w:rsidRPr="00B8344C">
        <w:rPr>
          <w:rFonts w:ascii="PT Astra Serif" w:hAnsi="PT Astra Serif"/>
          <w:sz w:val="28"/>
          <w:szCs w:val="28"/>
        </w:rPr>
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</w:r>
      <w:r>
        <w:rPr>
          <w:rFonts w:ascii="PT Astra Serif" w:hAnsi="PT Astra Serif"/>
          <w:sz w:val="28"/>
          <w:szCs w:val="28"/>
        </w:rPr>
        <w:t>»</w:t>
      </w:r>
      <w:r w:rsidRPr="00B8344C">
        <w:rPr>
          <w:rFonts w:ascii="PT Astra Serif" w:hAnsi="PT Astra Serif"/>
          <w:sz w:val="28"/>
          <w:szCs w:val="28"/>
        </w:rPr>
        <w:t>;</w:t>
      </w:r>
    </w:p>
    <w:p w14:paraId="5AF6A3AB" w14:textId="77777777" w:rsidR="00673BCA" w:rsidRPr="00B8344C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8344C">
        <w:rPr>
          <w:rFonts w:ascii="PT Astra Serif" w:hAnsi="PT Astra Serif"/>
          <w:sz w:val="28"/>
          <w:szCs w:val="28"/>
        </w:rPr>
        <w:t xml:space="preserve">7) сведения о решении Федеральной антимонопольной службы, оформленном на основании решения Правительственной комиссии по контролю за осуществлением иностранных инвестиций в Российской Федерации, - в случаях, если юридическое лицо, находящееся под контролем иностранного инвестора или группы лиц, либо в совокупности юридическое лицо, находящееся под контролем иностранного инвестора или группы лиц, и лица, входящие в одну группу лиц с таким юридическим лицом, будут обладать на основании договоров, предусмотренных </w:t>
      </w:r>
      <w:hyperlink r:id="rId15">
        <w:r w:rsidRPr="00455DEF">
          <w:rPr>
            <w:rFonts w:ascii="PT Astra Serif" w:hAnsi="PT Astra Serif"/>
            <w:color w:val="000000" w:themeColor="text1"/>
            <w:sz w:val="28"/>
            <w:szCs w:val="28"/>
          </w:rPr>
          <w:t>статьями 33.1</w:t>
        </w:r>
      </w:hyperlink>
      <w:r w:rsidRPr="00455DEF">
        <w:rPr>
          <w:rFonts w:ascii="PT Astra Serif" w:hAnsi="PT Astra Serif"/>
          <w:color w:val="000000" w:themeColor="text1"/>
          <w:sz w:val="28"/>
          <w:szCs w:val="28"/>
        </w:rPr>
        <w:t xml:space="preserve">, </w:t>
      </w:r>
      <w:hyperlink r:id="rId16">
        <w:r w:rsidRPr="00455DEF">
          <w:rPr>
            <w:rFonts w:ascii="PT Astra Serif" w:hAnsi="PT Astra Serif"/>
            <w:color w:val="000000" w:themeColor="text1"/>
            <w:sz w:val="28"/>
            <w:szCs w:val="28"/>
          </w:rPr>
          <w:t>33.3</w:t>
        </w:r>
      </w:hyperlink>
      <w:r w:rsidRPr="00455DEF">
        <w:rPr>
          <w:rFonts w:ascii="PT Astra Serif" w:hAnsi="PT Astra Serif"/>
          <w:color w:val="000000" w:themeColor="text1"/>
          <w:sz w:val="28"/>
          <w:szCs w:val="28"/>
        </w:rPr>
        <w:t xml:space="preserve">, </w:t>
      </w:r>
      <w:hyperlink r:id="rId17">
        <w:r w:rsidRPr="00455DEF">
          <w:rPr>
            <w:rFonts w:ascii="PT Astra Serif" w:hAnsi="PT Astra Serif"/>
            <w:color w:val="000000" w:themeColor="text1"/>
            <w:sz w:val="28"/>
            <w:szCs w:val="28"/>
          </w:rPr>
          <w:t>33.7</w:t>
        </w:r>
      </w:hyperlink>
      <w:r w:rsidRPr="00455DEF">
        <w:rPr>
          <w:rFonts w:ascii="PT Astra Serif" w:hAnsi="PT Astra Serif"/>
          <w:color w:val="000000" w:themeColor="text1"/>
          <w:sz w:val="28"/>
          <w:szCs w:val="28"/>
        </w:rPr>
        <w:t xml:space="preserve"> и </w:t>
      </w:r>
      <w:hyperlink r:id="rId18">
        <w:r w:rsidRPr="00455DEF">
          <w:rPr>
            <w:rFonts w:ascii="PT Astra Serif" w:hAnsi="PT Astra Serif"/>
            <w:color w:val="000000" w:themeColor="text1"/>
            <w:sz w:val="28"/>
            <w:szCs w:val="28"/>
          </w:rPr>
          <w:t>33.8</w:t>
        </w:r>
      </w:hyperlink>
      <w:r w:rsidRPr="00B8344C">
        <w:rPr>
          <w:rFonts w:ascii="PT Astra Serif" w:hAnsi="PT Astra Serif"/>
          <w:sz w:val="28"/>
          <w:szCs w:val="28"/>
        </w:rPr>
        <w:t xml:space="preserve"> Федерального закона </w:t>
      </w:r>
      <w:r>
        <w:rPr>
          <w:rFonts w:ascii="PT Astra Serif" w:hAnsi="PT Astra Serif"/>
          <w:sz w:val="28"/>
          <w:szCs w:val="28"/>
        </w:rPr>
        <w:t>«</w:t>
      </w:r>
      <w:r w:rsidRPr="00B8344C">
        <w:rPr>
          <w:rFonts w:ascii="PT Astra Serif" w:hAnsi="PT Astra Serif"/>
          <w:sz w:val="28"/>
          <w:szCs w:val="28"/>
        </w:rPr>
        <w:t>О рыболовстве и сохранении водных биологических ресурсов</w:t>
      </w:r>
      <w:r>
        <w:rPr>
          <w:rFonts w:ascii="PT Astra Serif" w:hAnsi="PT Astra Serif"/>
          <w:sz w:val="28"/>
          <w:szCs w:val="28"/>
        </w:rPr>
        <w:t>»</w:t>
      </w:r>
      <w:r w:rsidRPr="00B8344C">
        <w:rPr>
          <w:rFonts w:ascii="PT Astra Serif" w:hAnsi="PT Astra Serif"/>
          <w:sz w:val="28"/>
          <w:szCs w:val="28"/>
        </w:rPr>
        <w:t xml:space="preserve">, и (или) решения органа государственной власти, предусмотренного </w:t>
      </w:r>
      <w:hyperlink r:id="rId19">
        <w:r w:rsidRPr="00455DEF">
          <w:rPr>
            <w:rFonts w:ascii="PT Astra Serif" w:hAnsi="PT Astra Serif"/>
            <w:color w:val="000000" w:themeColor="text1"/>
            <w:sz w:val="28"/>
            <w:szCs w:val="28"/>
          </w:rPr>
          <w:t>статьей 33.2</w:t>
        </w:r>
      </w:hyperlink>
      <w:r w:rsidRPr="00455DEF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B8344C">
        <w:rPr>
          <w:rFonts w:ascii="PT Astra Serif" w:hAnsi="PT Astra Serif"/>
          <w:sz w:val="28"/>
          <w:szCs w:val="28"/>
        </w:rPr>
        <w:t xml:space="preserve">Федерального закона </w:t>
      </w:r>
      <w:r>
        <w:rPr>
          <w:rFonts w:ascii="PT Astra Serif" w:hAnsi="PT Astra Serif"/>
          <w:sz w:val="28"/>
          <w:szCs w:val="28"/>
        </w:rPr>
        <w:t>«</w:t>
      </w:r>
      <w:r w:rsidRPr="00B8344C">
        <w:rPr>
          <w:rFonts w:ascii="PT Astra Serif" w:hAnsi="PT Astra Serif"/>
          <w:sz w:val="28"/>
          <w:szCs w:val="28"/>
        </w:rPr>
        <w:t>О рыболовстве и сохранении водных биологических ресурсов</w:t>
      </w:r>
      <w:r>
        <w:rPr>
          <w:rFonts w:ascii="PT Astra Serif" w:hAnsi="PT Astra Serif"/>
          <w:sz w:val="28"/>
          <w:szCs w:val="28"/>
        </w:rPr>
        <w:t>»</w:t>
      </w:r>
      <w:r w:rsidRPr="00B8344C">
        <w:rPr>
          <w:rFonts w:ascii="PT Astra Serif" w:hAnsi="PT Astra Serif"/>
          <w:sz w:val="28"/>
          <w:szCs w:val="28"/>
        </w:rPr>
        <w:t xml:space="preserve">, и (или) в результате перехода права на добычу (вылов) водных биоресурсов к указанным лицам в порядке универсального правопреемства правом (правами) на добычу (вылов) определенных видов водных биоресурсов, перечень которых утвержден в соответствии с </w:t>
      </w:r>
      <w:hyperlink r:id="rId20">
        <w:r w:rsidRPr="00455DEF">
          <w:rPr>
            <w:rFonts w:ascii="PT Astra Serif" w:hAnsi="PT Astra Serif"/>
            <w:color w:val="000000" w:themeColor="text1"/>
            <w:sz w:val="28"/>
            <w:szCs w:val="28"/>
          </w:rPr>
          <w:t>частью 7 статьи 7</w:t>
        </w:r>
      </w:hyperlink>
      <w:r w:rsidRPr="00B8344C">
        <w:rPr>
          <w:rFonts w:ascii="PT Astra Serif" w:hAnsi="PT Astra Serif"/>
          <w:sz w:val="28"/>
          <w:szCs w:val="28"/>
        </w:rPr>
        <w:t xml:space="preserve"> Федерального закона </w:t>
      </w:r>
      <w:r>
        <w:rPr>
          <w:rFonts w:ascii="PT Astra Serif" w:hAnsi="PT Astra Serif"/>
          <w:sz w:val="28"/>
          <w:szCs w:val="28"/>
        </w:rPr>
        <w:t>«</w:t>
      </w:r>
      <w:r w:rsidRPr="00B8344C">
        <w:rPr>
          <w:rFonts w:ascii="PT Astra Serif" w:hAnsi="PT Astra Serif"/>
          <w:sz w:val="28"/>
          <w:szCs w:val="28"/>
        </w:rPr>
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</w:r>
      <w:r>
        <w:rPr>
          <w:rFonts w:ascii="PT Astra Serif" w:hAnsi="PT Astra Serif"/>
          <w:sz w:val="28"/>
          <w:szCs w:val="28"/>
        </w:rPr>
        <w:t>»</w:t>
      </w:r>
      <w:r w:rsidRPr="00B8344C">
        <w:rPr>
          <w:rFonts w:ascii="PT Astra Serif" w:hAnsi="PT Astra Serif"/>
          <w:sz w:val="28"/>
          <w:szCs w:val="28"/>
        </w:rPr>
        <w:t xml:space="preserve">, во всех районах их добычи (вылова) в границах рыбохозяйственного бассейна в объеме общего допустимого улова указанных водных биоресурсов, распределенном применительно к видам квот, в размере более 35 процентов от суммарного объема общего допустимого улова соответствующего вида водных биоресурсов в районах добычи (вылова) в </w:t>
      </w:r>
      <w:r w:rsidRPr="00B8344C">
        <w:rPr>
          <w:rFonts w:ascii="PT Astra Serif" w:hAnsi="PT Astra Serif"/>
          <w:sz w:val="28"/>
          <w:szCs w:val="28"/>
        </w:rPr>
        <w:lastRenderedPageBreak/>
        <w:t>границах рыбохозяйственного бассейна.</w:t>
      </w:r>
    </w:p>
    <w:p w14:paraId="42F1C75D" w14:textId="77777777" w:rsidR="00673BCA" w:rsidRPr="00B8344C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13" w:name="P168"/>
      <w:bookmarkEnd w:id="13"/>
      <w:r w:rsidRPr="00B8344C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>1</w:t>
      </w:r>
      <w:r w:rsidRPr="00B8344C">
        <w:rPr>
          <w:rFonts w:ascii="PT Astra Serif" w:hAnsi="PT Astra Serif"/>
          <w:sz w:val="28"/>
          <w:szCs w:val="28"/>
        </w:rPr>
        <w:t xml:space="preserve">. Запрос, подаваемый в соответствии с </w:t>
      </w:r>
      <w:hyperlink w:anchor="P61">
        <w:r w:rsidRPr="00455DEF">
          <w:rPr>
            <w:rFonts w:ascii="PT Astra Serif" w:hAnsi="PT Astra Serif"/>
            <w:color w:val="000000" w:themeColor="text1"/>
            <w:sz w:val="28"/>
            <w:szCs w:val="28"/>
          </w:rPr>
          <w:t>подпунктом 4) пункта 2</w:t>
        </w:r>
      </w:hyperlink>
      <w:r w:rsidRPr="00455DEF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B8344C">
        <w:rPr>
          <w:rFonts w:ascii="PT Astra Serif" w:hAnsi="PT Astra Serif"/>
          <w:sz w:val="28"/>
          <w:szCs w:val="28"/>
        </w:rPr>
        <w:t>настоящего Административного регламента, должен содержать следующие сведения:</w:t>
      </w:r>
    </w:p>
    <w:p w14:paraId="507A185F" w14:textId="77777777" w:rsidR="00673BCA" w:rsidRPr="00B8344C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8344C">
        <w:rPr>
          <w:rFonts w:ascii="PT Astra Serif" w:hAnsi="PT Astra Serif"/>
          <w:sz w:val="28"/>
          <w:szCs w:val="28"/>
        </w:rPr>
        <w:t>1) для юридических лиц - полное наименование, адрес и место нахождения, банковские реквизиты, идентификационный номер налогоплательщика, основной государственный регистрационный номер, номер контактного телефона;</w:t>
      </w:r>
    </w:p>
    <w:p w14:paraId="7705C954" w14:textId="77777777" w:rsidR="00673BCA" w:rsidRPr="00B8344C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8344C">
        <w:rPr>
          <w:rFonts w:ascii="PT Astra Serif" w:hAnsi="PT Astra Serif"/>
          <w:sz w:val="28"/>
          <w:szCs w:val="28"/>
        </w:rPr>
        <w:t>2) для индивидуальных предпринимателей - фамилия, имя, отчество (при наличии), данные документа, удостоверяющего личность, место жительства, банковские реквизиты, идентификационный номер налогоплательщика, основной государственный регистрационный номер индивидуального предпринимателя, номер контактного телефона;</w:t>
      </w:r>
    </w:p>
    <w:p w14:paraId="34098D08" w14:textId="77777777" w:rsidR="00673BCA" w:rsidRPr="00B8344C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8344C">
        <w:rPr>
          <w:rFonts w:ascii="PT Astra Serif" w:hAnsi="PT Astra Serif"/>
          <w:sz w:val="28"/>
          <w:szCs w:val="28"/>
        </w:rPr>
        <w:t>3) реквизиты действующего договора о закреплении доли квоты добычи (вылова) водных биоресурсов во внутреннем водном объекте, срок действия которого истекает (дата и номер договора, наименование органа исполнительной власти, заключившего договор о закреплении доли квоты добычи (вылова) водных биоресурсов во внутреннем водном объекте с заявителем). В случае если у заявителя в год подачи запроса истекает срок действия нескольких договоров о закреплении доли квоты добычи (вылова) водных биоресурсов во внутреннем водном объекте, заключенных в отношении соответствующей квоты добычи (вылова) водных биоресурсов, указанный запрос должен содержать реквизиты всех таких действующих договоров о закреплении доли квоты добычи (вылова) водных биоресурсов во внутреннем водном объекте, заключенных заявителем в отношении соответствующей квоты;</w:t>
      </w:r>
    </w:p>
    <w:p w14:paraId="6D744CF0" w14:textId="77777777" w:rsidR="00673BCA" w:rsidRPr="00B8344C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8344C">
        <w:rPr>
          <w:rFonts w:ascii="PT Astra Serif" w:hAnsi="PT Astra Serif"/>
          <w:sz w:val="28"/>
          <w:szCs w:val="28"/>
        </w:rPr>
        <w:t>4) вид водных биоресурсов, в отношении которого заявитель претендует на распределение квоты добычи (вылова) водных биоресурсов и заключение договора о закреплении доли квоты добычи (вылова) водных биоресурсов во внутреннем водном объекте, и район добычи (вылова) такого вида водных биоресурсов во внутреннем водном объекте;</w:t>
      </w:r>
    </w:p>
    <w:p w14:paraId="21B875A5" w14:textId="77777777" w:rsidR="00673BCA" w:rsidRPr="00B8344C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8344C">
        <w:rPr>
          <w:rFonts w:ascii="PT Astra Serif" w:hAnsi="PT Astra Serif"/>
          <w:sz w:val="28"/>
          <w:szCs w:val="28"/>
        </w:rPr>
        <w:t>5) сведения о нахождении или ненахождении заявителя под контролем иностранного инвестора или группы лиц, в которую входит иностранный инвестор, - для юридического лица;</w:t>
      </w:r>
    </w:p>
    <w:p w14:paraId="3C86087E" w14:textId="77777777" w:rsidR="00673BCA" w:rsidRPr="00B8344C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8344C">
        <w:rPr>
          <w:rFonts w:ascii="PT Astra Serif" w:hAnsi="PT Astra Serif"/>
          <w:sz w:val="28"/>
          <w:szCs w:val="28"/>
        </w:rPr>
        <w:t xml:space="preserve">6) сведения о решении Федеральной антимонопольной службы, оформленном на основании решения Правительственной комиссии по контролю за осуществлением иностранных инвестиций в Российской Федерации, - для юридического лица в случае, если контроль иностранного инвестора или группы лиц, в которую входит иностранный инвестор, в отношении такого юридического лица установлен в порядке, предусмотренном Федеральным </w:t>
      </w:r>
      <w:hyperlink r:id="rId21">
        <w:r w:rsidRPr="00455DEF">
          <w:rPr>
            <w:rFonts w:ascii="PT Astra Serif" w:hAnsi="PT Astra Serif"/>
            <w:color w:val="000000" w:themeColor="text1"/>
            <w:sz w:val="28"/>
            <w:szCs w:val="28"/>
          </w:rPr>
          <w:t>законом</w:t>
        </w:r>
      </w:hyperlink>
      <w:r>
        <w:rPr>
          <w:rFonts w:ascii="PT Astra Serif" w:hAnsi="PT Astra Serif"/>
          <w:sz w:val="28"/>
          <w:szCs w:val="28"/>
        </w:rPr>
        <w:t xml:space="preserve"> от 29 апреля 2008 года №</w:t>
      </w:r>
      <w:r w:rsidRPr="00B8344C">
        <w:rPr>
          <w:rFonts w:ascii="PT Astra Serif" w:hAnsi="PT Astra Serif"/>
          <w:sz w:val="28"/>
          <w:szCs w:val="28"/>
        </w:rPr>
        <w:t xml:space="preserve"> 57-ФЗ </w:t>
      </w:r>
      <w:r>
        <w:rPr>
          <w:rFonts w:ascii="PT Astra Serif" w:hAnsi="PT Astra Serif"/>
          <w:sz w:val="28"/>
          <w:szCs w:val="28"/>
        </w:rPr>
        <w:t>«</w:t>
      </w:r>
      <w:r w:rsidRPr="00B8344C">
        <w:rPr>
          <w:rFonts w:ascii="PT Astra Serif" w:hAnsi="PT Astra Serif"/>
          <w:sz w:val="28"/>
          <w:szCs w:val="28"/>
        </w:rPr>
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</w:r>
      <w:r>
        <w:rPr>
          <w:rFonts w:ascii="PT Astra Serif" w:hAnsi="PT Astra Serif"/>
          <w:sz w:val="28"/>
          <w:szCs w:val="28"/>
        </w:rPr>
        <w:t>»</w:t>
      </w:r>
      <w:r w:rsidRPr="00B8344C">
        <w:rPr>
          <w:rFonts w:ascii="PT Astra Serif" w:hAnsi="PT Astra Serif"/>
          <w:sz w:val="28"/>
          <w:szCs w:val="28"/>
        </w:rPr>
        <w:t>;</w:t>
      </w:r>
    </w:p>
    <w:p w14:paraId="7D00A389" w14:textId="77777777" w:rsidR="00673BCA" w:rsidRPr="00B8344C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8344C">
        <w:rPr>
          <w:rFonts w:ascii="PT Astra Serif" w:hAnsi="PT Astra Serif"/>
          <w:sz w:val="28"/>
          <w:szCs w:val="28"/>
        </w:rPr>
        <w:t xml:space="preserve">7) сведения о решении Федеральной антимонопольной службы, оформленном на основании решения Правительственной комиссии по контролю </w:t>
      </w:r>
      <w:r w:rsidRPr="00B8344C">
        <w:rPr>
          <w:rFonts w:ascii="PT Astra Serif" w:hAnsi="PT Astra Serif"/>
          <w:sz w:val="28"/>
          <w:szCs w:val="28"/>
        </w:rPr>
        <w:lastRenderedPageBreak/>
        <w:t xml:space="preserve">за осуществлением иностранных инвестиций в Российской Федерации, - в случаях, если юридическое лицо, находящееся под контролем иностранного инвестора или группы лиц, либо в совокупности юридическое лицо, находящееся под контролем иностранного инвестора или группы лиц, и лица, входящие в одну группу лиц с таким юридическим лицом, будут обладать на основании договоров, предусмотренных </w:t>
      </w:r>
      <w:hyperlink r:id="rId22">
        <w:r w:rsidRPr="00455DEF">
          <w:rPr>
            <w:rFonts w:ascii="PT Astra Serif" w:hAnsi="PT Astra Serif"/>
            <w:color w:val="000000" w:themeColor="text1"/>
            <w:sz w:val="28"/>
            <w:szCs w:val="28"/>
          </w:rPr>
          <w:t>статьями 33.1</w:t>
        </w:r>
      </w:hyperlink>
      <w:r w:rsidRPr="00455DEF">
        <w:rPr>
          <w:rFonts w:ascii="PT Astra Serif" w:hAnsi="PT Astra Serif"/>
          <w:color w:val="000000" w:themeColor="text1"/>
          <w:sz w:val="28"/>
          <w:szCs w:val="28"/>
        </w:rPr>
        <w:t xml:space="preserve">, </w:t>
      </w:r>
      <w:hyperlink r:id="rId23">
        <w:r w:rsidRPr="00455DEF">
          <w:rPr>
            <w:rFonts w:ascii="PT Astra Serif" w:hAnsi="PT Astra Serif"/>
            <w:color w:val="000000" w:themeColor="text1"/>
            <w:sz w:val="28"/>
            <w:szCs w:val="28"/>
          </w:rPr>
          <w:t>33.3</w:t>
        </w:r>
      </w:hyperlink>
      <w:r w:rsidRPr="00455DEF">
        <w:rPr>
          <w:rFonts w:ascii="PT Astra Serif" w:hAnsi="PT Astra Serif"/>
          <w:color w:val="000000" w:themeColor="text1"/>
          <w:sz w:val="28"/>
          <w:szCs w:val="28"/>
        </w:rPr>
        <w:t xml:space="preserve">, </w:t>
      </w:r>
      <w:hyperlink r:id="rId24">
        <w:r w:rsidRPr="00455DEF">
          <w:rPr>
            <w:rFonts w:ascii="PT Astra Serif" w:hAnsi="PT Astra Serif"/>
            <w:color w:val="000000" w:themeColor="text1"/>
            <w:sz w:val="28"/>
            <w:szCs w:val="28"/>
          </w:rPr>
          <w:t>33.7</w:t>
        </w:r>
      </w:hyperlink>
      <w:r w:rsidRPr="00455DEF">
        <w:rPr>
          <w:rFonts w:ascii="PT Astra Serif" w:hAnsi="PT Astra Serif"/>
          <w:color w:val="000000" w:themeColor="text1"/>
          <w:sz w:val="28"/>
          <w:szCs w:val="28"/>
        </w:rPr>
        <w:t xml:space="preserve"> и </w:t>
      </w:r>
      <w:hyperlink r:id="rId25">
        <w:r w:rsidRPr="00455DEF">
          <w:rPr>
            <w:rFonts w:ascii="PT Astra Serif" w:hAnsi="PT Astra Serif"/>
            <w:color w:val="000000" w:themeColor="text1"/>
            <w:sz w:val="28"/>
            <w:szCs w:val="28"/>
          </w:rPr>
          <w:t>33.8</w:t>
        </w:r>
      </w:hyperlink>
      <w:r w:rsidRPr="00B8344C">
        <w:rPr>
          <w:rFonts w:ascii="PT Astra Serif" w:hAnsi="PT Astra Serif"/>
          <w:sz w:val="28"/>
          <w:szCs w:val="28"/>
        </w:rPr>
        <w:t xml:space="preserve"> Федерального закона </w:t>
      </w:r>
      <w:r>
        <w:rPr>
          <w:rFonts w:ascii="PT Astra Serif" w:hAnsi="PT Astra Serif"/>
          <w:sz w:val="28"/>
          <w:szCs w:val="28"/>
        </w:rPr>
        <w:t>«</w:t>
      </w:r>
      <w:r w:rsidRPr="00B8344C">
        <w:rPr>
          <w:rFonts w:ascii="PT Astra Serif" w:hAnsi="PT Astra Serif"/>
          <w:sz w:val="28"/>
          <w:szCs w:val="28"/>
        </w:rPr>
        <w:t>О рыболовстве и сохранении водных биологических ресурсов</w:t>
      </w:r>
      <w:r>
        <w:rPr>
          <w:rFonts w:ascii="PT Astra Serif" w:hAnsi="PT Astra Serif"/>
          <w:sz w:val="28"/>
          <w:szCs w:val="28"/>
        </w:rPr>
        <w:t>»</w:t>
      </w:r>
      <w:r w:rsidRPr="00B8344C">
        <w:rPr>
          <w:rFonts w:ascii="PT Astra Serif" w:hAnsi="PT Astra Serif"/>
          <w:sz w:val="28"/>
          <w:szCs w:val="28"/>
        </w:rPr>
        <w:t xml:space="preserve">, и (или) решения органа государственной власти, предусмотренного </w:t>
      </w:r>
      <w:hyperlink r:id="rId26">
        <w:r w:rsidRPr="00455DEF">
          <w:rPr>
            <w:rFonts w:ascii="PT Astra Serif" w:hAnsi="PT Astra Serif"/>
            <w:color w:val="000000" w:themeColor="text1"/>
            <w:sz w:val="28"/>
            <w:szCs w:val="28"/>
          </w:rPr>
          <w:t>статьей 33.2</w:t>
        </w:r>
      </w:hyperlink>
      <w:r w:rsidRPr="00455DEF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B8344C">
        <w:rPr>
          <w:rFonts w:ascii="PT Astra Serif" w:hAnsi="PT Astra Serif"/>
          <w:sz w:val="28"/>
          <w:szCs w:val="28"/>
        </w:rPr>
        <w:t xml:space="preserve">Федерального закона </w:t>
      </w:r>
      <w:r>
        <w:rPr>
          <w:rFonts w:ascii="PT Astra Serif" w:hAnsi="PT Astra Serif"/>
          <w:sz w:val="28"/>
          <w:szCs w:val="28"/>
        </w:rPr>
        <w:t>«</w:t>
      </w:r>
      <w:r w:rsidRPr="00B8344C">
        <w:rPr>
          <w:rFonts w:ascii="PT Astra Serif" w:hAnsi="PT Astra Serif"/>
          <w:sz w:val="28"/>
          <w:szCs w:val="28"/>
        </w:rPr>
        <w:t>О рыболовстве и сохранении водных биологических ресурсов</w:t>
      </w:r>
      <w:r>
        <w:rPr>
          <w:rFonts w:ascii="PT Astra Serif" w:hAnsi="PT Astra Serif"/>
          <w:sz w:val="28"/>
          <w:szCs w:val="28"/>
        </w:rPr>
        <w:t>»</w:t>
      </w:r>
      <w:r w:rsidRPr="00B8344C">
        <w:rPr>
          <w:rFonts w:ascii="PT Astra Serif" w:hAnsi="PT Astra Serif"/>
          <w:sz w:val="28"/>
          <w:szCs w:val="28"/>
        </w:rPr>
        <w:t xml:space="preserve">, и (или) в результате перехода права на добычу (вылов) водных биоресурсов к указанным лицам в порядке универсального правопреемства правом (правами) на добычу (вылов) определенных видов водных биоресурсов, перечень которых утвержден в соответствии с </w:t>
      </w:r>
      <w:hyperlink r:id="rId27">
        <w:r w:rsidRPr="00455DEF">
          <w:rPr>
            <w:rFonts w:ascii="PT Astra Serif" w:hAnsi="PT Astra Serif"/>
            <w:color w:val="000000" w:themeColor="text1"/>
            <w:sz w:val="28"/>
            <w:szCs w:val="28"/>
          </w:rPr>
          <w:t>частью 7 статьи 7</w:t>
        </w:r>
      </w:hyperlink>
      <w:r w:rsidRPr="00B8344C">
        <w:rPr>
          <w:rFonts w:ascii="PT Astra Serif" w:hAnsi="PT Astra Serif"/>
          <w:sz w:val="28"/>
          <w:szCs w:val="28"/>
        </w:rPr>
        <w:t xml:space="preserve"> Федерального закона </w:t>
      </w:r>
      <w:r>
        <w:rPr>
          <w:rFonts w:ascii="PT Astra Serif" w:hAnsi="PT Astra Serif"/>
          <w:sz w:val="28"/>
          <w:szCs w:val="28"/>
        </w:rPr>
        <w:t>«</w:t>
      </w:r>
      <w:r w:rsidRPr="00B8344C">
        <w:rPr>
          <w:rFonts w:ascii="PT Astra Serif" w:hAnsi="PT Astra Serif"/>
          <w:sz w:val="28"/>
          <w:szCs w:val="28"/>
        </w:rPr>
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</w:r>
      <w:r>
        <w:rPr>
          <w:rFonts w:ascii="PT Astra Serif" w:hAnsi="PT Astra Serif"/>
          <w:sz w:val="28"/>
          <w:szCs w:val="28"/>
        </w:rPr>
        <w:t>»</w:t>
      </w:r>
      <w:r w:rsidRPr="00B8344C">
        <w:rPr>
          <w:rFonts w:ascii="PT Astra Serif" w:hAnsi="PT Astra Serif"/>
          <w:sz w:val="28"/>
          <w:szCs w:val="28"/>
        </w:rPr>
        <w:t>, во всех районах их добычи (вылова) в границах рыбохозяйственного бассейна в объеме общего допустимого улова указанных водных биоресурсов, распределенном применительно к видам квот, в размере более 35 процентов от суммарного объема общего допустимого улова соответствующего вида водных биоресурсов в районах добычи (вылова) в границах рыбохозяйственного бассейна.</w:t>
      </w:r>
    </w:p>
    <w:p w14:paraId="1C8EAFD7" w14:textId="77777777" w:rsidR="00673BCA" w:rsidRPr="00B8344C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F0995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>2</w:t>
      </w:r>
      <w:r w:rsidRPr="00CF0995">
        <w:rPr>
          <w:rFonts w:ascii="PT Astra Serif" w:hAnsi="PT Astra Serif"/>
          <w:sz w:val="28"/>
          <w:szCs w:val="28"/>
        </w:rPr>
        <w:t xml:space="preserve">. Запросы, указанные в </w:t>
      </w:r>
      <w:hyperlink w:anchor="P157">
        <w:r w:rsidRPr="00CF0995">
          <w:rPr>
            <w:rFonts w:ascii="PT Astra Serif" w:hAnsi="PT Astra Serif"/>
            <w:sz w:val="28"/>
            <w:szCs w:val="28"/>
          </w:rPr>
          <w:t>пунктах 2</w:t>
        </w:r>
      </w:hyperlink>
      <w:r>
        <w:rPr>
          <w:rFonts w:ascii="PT Astra Serif" w:hAnsi="PT Astra Serif"/>
          <w:sz w:val="28"/>
          <w:szCs w:val="28"/>
        </w:rPr>
        <w:t>0</w:t>
      </w:r>
      <w:r w:rsidRPr="00CF0995">
        <w:rPr>
          <w:rFonts w:ascii="PT Astra Serif" w:hAnsi="PT Astra Serif"/>
          <w:sz w:val="28"/>
          <w:szCs w:val="28"/>
        </w:rPr>
        <w:t xml:space="preserve"> и </w:t>
      </w:r>
      <w:hyperlink w:anchor="P168">
        <w:r w:rsidRPr="00CF0995">
          <w:rPr>
            <w:rFonts w:ascii="PT Astra Serif" w:hAnsi="PT Astra Serif"/>
            <w:sz w:val="28"/>
            <w:szCs w:val="28"/>
          </w:rPr>
          <w:t>2</w:t>
        </w:r>
      </w:hyperlink>
      <w:r>
        <w:rPr>
          <w:rFonts w:ascii="PT Astra Serif" w:hAnsi="PT Astra Serif"/>
          <w:sz w:val="28"/>
          <w:szCs w:val="28"/>
        </w:rPr>
        <w:t>1</w:t>
      </w:r>
      <w:r w:rsidRPr="00CF0995">
        <w:rPr>
          <w:rFonts w:ascii="PT Astra Serif" w:hAnsi="PT Astra Serif"/>
          <w:sz w:val="28"/>
          <w:szCs w:val="28"/>
        </w:rPr>
        <w:t xml:space="preserve"> настоящего</w:t>
      </w:r>
      <w:r w:rsidRPr="00B8344C">
        <w:rPr>
          <w:rFonts w:ascii="PT Astra Serif" w:hAnsi="PT Astra Serif"/>
          <w:sz w:val="28"/>
          <w:szCs w:val="28"/>
        </w:rPr>
        <w:t xml:space="preserve"> Административного регламента, представляются заявителями в Департамент по формам, утверждаемым Министерством сельского хозяйства Российской Федерации.</w:t>
      </w:r>
    </w:p>
    <w:p w14:paraId="28FC8254" w14:textId="77777777" w:rsidR="00673BCA" w:rsidRPr="00B8344C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14" w:name="P180"/>
      <w:bookmarkEnd w:id="14"/>
      <w:r w:rsidRPr="00B8344C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>3</w:t>
      </w:r>
      <w:r w:rsidRPr="00B8344C">
        <w:rPr>
          <w:rFonts w:ascii="PT Astra Serif" w:hAnsi="PT Astra Serif"/>
          <w:sz w:val="28"/>
          <w:szCs w:val="28"/>
        </w:rPr>
        <w:t>. К запросам прилагается документ, подтверждающий полномочия лица на осуществление действий от имени заявителя (для индивидуальных предпринимателей - в случае необходимости, для юридических лиц - при отсутствии указанных сведений о лице, имеющем право без доверенности действовать от имени заявителя, в Едином государственном реестре юридических лиц), - в случае, если запрос подается через представителя.</w:t>
      </w:r>
    </w:p>
    <w:p w14:paraId="7A20A555" w14:textId="77777777" w:rsidR="00673BCA" w:rsidRPr="00B8344C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15" w:name="P181"/>
      <w:bookmarkEnd w:id="15"/>
      <w:r w:rsidRPr="00B8344C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>4</w:t>
      </w:r>
      <w:r w:rsidRPr="00B8344C">
        <w:rPr>
          <w:rFonts w:ascii="PT Astra Serif" w:hAnsi="PT Astra Serif"/>
          <w:sz w:val="28"/>
          <w:szCs w:val="28"/>
        </w:rPr>
        <w:t>. Запросы, поданные в письменной форме, должны содержать опись прилагаемых к ним документов, быть скреплены печатью заявителя (при наличии) и подписаны заявителями или лицами, уполномоченными заявителями.</w:t>
      </w:r>
    </w:p>
    <w:p w14:paraId="51739F65" w14:textId="77777777" w:rsidR="00673BCA" w:rsidRPr="00B8344C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8344C">
        <w:rPr>
          <w:rFonts w:ascii="PT Astra Serif" w:hAnsi="PT Astra Serif"/>
          <w:sz w:val="28"/>
          <w:szCs w:val="28"/>
        </w:rPr>
        <w:t>Все листы запросов и прилагаемых к ним документов должны быть прошиты в один том и пронумерованы, места прошивки проклеиваются бумажной наклейкой, на которую наносится надпись, включающая наименование должности лица, заверившего запрос, личную подпись, расшифровку подписи, дату заверения, оттиск печати (при наличии).</w:t>
      </w:r>
    </w:p>
    <w:p w14:paraId="5BB6C6B9" w14:textId="77777777" w:rsidR="00673BCA" w:rsidRPr="00B8344C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8344C">
        <w:rPr>
          <w:rFonts w:ascii="PT Astra Serif" w:hAnsi="PT Astra Serif"/>
          <w:sz w:val="28"/>
          <w:szCs w:val="28"/>
        </w:rPr>
        <w:t>Соблюдение заявителем указанных требований означает, что все документы и сведения, входящие в состав запроса, поданы от имени заявителя, а также подтверждает подлинность и достоверность представленных в составе запроса документов и сведений.</w:t>
      </w:r>
    </w:p>
    <w:p w14:paraId="0DF289AB" w14:textId="77777777" w:rsidR="00673BCA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16" w:name="P184"/>
      <w:bookmarkEnd w:id="16"/>
      <w:r w:rsidRPr="00B8344C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>5</w:t>
      </w:r>
      <w:r w:rsidRPr="00B8344C">
        <w:rPr>
          <w:rFonts w:ascii="PT Astra Serif" w:hAnsi="PT Astra Serif"/>
          <w:sz w:val="28"/>
          <w:szCs w:val="28"/>
        </w:rPr>
        <w:t xml:space="preserve">. Заявитель вправе по собственной инициативе представить в Департамент в форме, в которой был подан запрос, документы, подтверждающие </w:t>
      </w:r>
      <w:r w:rsidRPr="00B8344C">
        <w:rPr>
          <w:rFonts w:ascii="PT Astra Serif" w:hAnsi="PT Astra Serif"/>
          <w:sz w:val="28"/>
          <w:szCs w:val="28"/>
        </w:rPr>
        <w:lastRenderedPageBreak/>
        <w:t xml:space="preserve">сведения, указанные </w:t>
      </w:r>
      <w:r w:rsidRPr="00455DEF">
        <w:rPr>
          <w:rFonts w:ascii="PT Astra Serif" w:hAnsi="PT Astra Serif"/>
          <w:color w:val="000000" w:themeColor="text1"/>
          <w:sz w:val="28"/>
          <w:szCs w:val="28"/>
        </w:rPr>
        <w:t xml:space="preserve">в </w:t>
      </w:r>
      <w:hyperlink w:anchor="P184">
        <w:r w:rsidRPr="00455DEF">
          <w:rPr>
            <w:rFonts w:ascii="PT Astra Serif" w:hAnsi="PT Astra Serif"/>
            <w:color w:val="000000" w:themeColor="text1"/>
            <w:sz w:val="28"/>
            <w:szCs w:val="28"/>
          </w:rPr>
          <w:t>подпунктах 5-7 пункта 2</w:t>
        </w:r>
        <w:r w:rsidRPr="003E4A51">
          <w:rPr>
            <w:rFonts w:ascii="PT Astra Serif" w:hAnsi="PT Astra Serif"/>
            <w:color w:val="000000" w:themeColor="text1"/>
            <w:sz w:val="28"/>
            <w:szCs w:val="28"/>
          </w:rPr>
          <w:t>0</w:t>
        </w:r>
        <w:r w:rsidRPr="00455DEF">
          <w:rPr>
            <w:rFonts w:ascii="PT Astra Serif" w:hAnsi="PT Astra Serif"/>
            <w:color w:val="000000" w:themeColor="text1"/>
            <w:sz w:val="28"/>
            <w:szCs w:val="28"/>
          </w:rPr>
          <w:t xml:space="preserve"> и подпунктах 5-7 пункта 2</w:t>
        </w:r>
        <w:r w:rsidRPr="00DA00B1">
          <w:rPr>
            <w:rFonts w:ascii="PT Astra Serif" w:hAnsi="PT Astra Serif"/>
            <w:color w:val="000000" w:themeColor="text1"/>
            <w:sz w:val="28"/>
            <w:szCs w:val="28"/>
          </w:rPr>
          <w:t>1</w:t>
        </w:r>
      </w:hyperlink>
      <w:r w:rsidRPr="00B8344C">
        <w:rPr>
          <w:rFonts w:ascii="PT Astra Serif" w:hAnsi="PT Astra Serif"/>
          <w:sz w:val="28"/>
          <w:szCs w:val="28"/>
        </w:rPr>
        <w:t xml:space="preserve"> настоящего Административного регламента. </w:t>
      </w:r>
      <w:r>
        <w:rPr>
          <w:rFonts w:ascii="PT Astra Serif" w:hAnsi="PT Astra Serif"/>
          <w:sz w:val="28"/>
          <w:szCs w:val="28"/>
        </w:rPr>
        <w:t>Сведения из Единого государственного реестра юридических лиц (Единого государственного реестра индивидуальных предпринимателей), предоста</w:t>
      </w:r>
      <w:r w:rsidRPr="00B8344C">
        <w:rPr>
          <w:rFonts w:ascii="PT Astra Serif" w:hAnsi="PT Astra Serif"/>
          <w:sz w:val="28"/>
          <w:szCs w:val="28"/>
        </w:rPr>
        <w:t>вляемы</w:t>
      </w:r>
      <w:r>
        <w:rPr>
          <w:rFonts w:ascii="PT Astra Serif" w:hAnsi="PT Astra Serif"/>
          <w:sz w:val="28"/>
          <w:szCs w:val="28"/>
        </w:rPr>
        <w:t>е</w:t>
      </w:r>
      <w:r w:rsidRPr="00B8344C">
        <w:rPr>
          <w:rFonts w:ascii="PT Astra Serif" w:hAnsi="PT Astra Serif"/>
          <w:sz w:val="28"/>
          <w:szCs w:val="28"/>
        </w:rPr>
        <w:t xml:space="preserve"> заявителем по собственной инициативе, должн</w:t>
      </w:r>
      <w:r>
        <w:rPr>
          <w:rFonts w:ascii="PT Astra Serif" w:hAnsi="PT Astra Serif"/>
          <w:sz w:val="28"/>
          <w:szCs w:val="28"/>
        </w:rPr>
        <w:t>ы</w:t>
      </w:r>
      <w:r w:rsidRPr="00B8344C">
        <w:rPr>
          <w:rFonts w:ascii="PT Astra Serif" w:hAnsi="PT Astra Serif"/>
          <w:sz w:val="28"/>
          <w:szCs w:val="28"/>
        </w:rPr>
        <w:t xml:space="preserve"> быть получен</w:t>
      </w:r>
      <w:r>
        <w:rPr>
          <w:rFonts w:ascii="PT Astra Serif" w:hAnsi="PT Astra Serif"/>
          <w:sz w:val="28"/>
          <w:szCs w:val="28"/>
        </w:rPr>
        <w:t>ы</w:t>
      </w:r>
      <w:r w:rsidRPr="00B8344C">
        <w:rPr>
          <w:rFonts w:ascii="PT Astra Serif" w:hAnsi="PT Astra Serif"/>
          <w:sz w:val="28"/>
          <w:szCs w:val="28"/>
        </w:rPr>
        <w:t xml:space="preserve"> не ранее чем за 6 месяцев до даты обращения в Департамент за получением государственной услуги.</w:t>
      </w:r>
    </w:p>
    <w:p w14:paraId="2C980C29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26. Документы, представляемые заявителем, должны соответствовать следующим требованиям:</w:t>
      </w:r>
    </w:p>
    <w:p w14:paraId="60174CB8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1) тексты документов должны быть написаны разборчиво;</w:t>
      </w:r>
    </w:p>
    <w:p w14:paraId="78E72826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2) фамилия, имя и отчество (при наличии) заявителя, его адрес места жительства, телефон (если есть) должны быть написаны полностью;</w:t>
      </w:r>
    </w:p>
    <w:p w14:paraId="56FC3CEE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3) документы не должны содержать подчисток, приписок, зачеркнутых слов и иных неоговоренных исправлений;</w:t>
      </w:r>
    </w:p>
    <w:p w14:paraId="25BA4B82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4) документы не должны быть исполнены карандашом;</w:t>
      </w:r>
    </w:p>
    <w:p w14:paraId="76EF73EB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5) документы не должны иметь серьезных повреждений, наличие которых допускает неоднозначность их толкования.</w:t>
      </w:r>
    </w:p>
    <w:p w14:paraId="5B3EF954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Копии представленных документов заверяются специалистом Департамента, МФЦ на основании представленного подлинника этого документа.</w:t>
      </w:r>
    </w:p>
    <w:p w14:paraId="19EFE834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Заявитель может подать запрос о получении государственной услуги в электронной форме с использованием ЕПГУ в части:</w:t>
      </w:r>
    </w:p>
    <w:p w14:paraId="23ABE0D1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1) получения информации о порядке предоставления государственной услуги;</w:t>
      </w:r>
    </w:p>
    <w:p w14:paraId="13DC882C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2) ознакомления с формой запроса и иных документов, необходимых для государственной услуги, обеспечения доступа к ним для копирования и заполнения в электронном виде.</w:t>
      </w:r>
    </w:p>
    <w:p w14:paraId="0E60B616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В соответствии со </w:t>
      </w:r>
      <w:hyperlink r:id="rId28" w:tooltip="Федеральный закон от 06.04.2011 N 63-ФЗ (ред. от 28.12.2024) &quot;Об электронной подписи&quot; {КонсультантПлюс}" w:history="1">
        <w:r>
          <w:rPr>
            <w:rFonts w:ascii="PT Astra Serif" w:hAnsi="PT Astra Serif"/>
            <w:sz w:val="28"/>
            <w:szCs w:val="28"/>
            <w:lang w:eastAsia="ru-RU" w:bidi="ar-SA"/>
          </w:rPr>
          <w:t>статьей 6</w:t>
        </w:r>
      </w:hyperlink>
      <w:r>
        <w:rPr>
          <w:rFonts w:ascii="PT Astra Serif" w:hAnsi="PT Astra Serif"/>
          <w:sz w:val="28"/>
          <w:szCs w:val="28"/>
          <w:lang w:eastAsia="ru-RU" w:bidi="ar-SA"/>
        </w:rPr>
        <w:t xml:space="preserve"> Федерального закона от 6 апреля 2011 года № 63-ФЗ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и может применяться в любых правоотношениях в соответствии с законодательством Российской Федерации,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 w14:paraId="2F362304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Запрос и необходимые для получения государственной услуги документы, предусмотренные пунктами 2</w:t>
      </w:r>
      <w:r w:rsidRPr="00DA00B1">
        <w:rPr>
          <w:rFonts w:ascii="PT Astra Serif" w:hAnsi="PT Astra Serif"/>
          <w:sz w:val="28"/>
          <w:szCs w:val="28"/>
          <w:lang w:eastAsia="ru-RU" w:bidi="ar-SA"/>
        </w:rPr>
        <w:t>0</w:t>
      </w:r>
      <w:r>
        <w:rPr>
          <w:rFonts w:ascii="PT Astra Serif" w:hAnsi="PT Astra Serif"/>
          <w:sz w:val="28"/>
          <w:szCs w:val="28"/>
          <w:lang w:eastAsia="ru-RU" w:bidi="ar-SA"/>
        </w:rPr>
        <w:t>-2</w:t>
      </w:r>
      <w:r w:rsidRPr="00DA00B1">
        <w:rPr>
          <w:rFonts w:ascii="PT Astra Serif" w:hAnsi="PT Astra Serif"/>
          <w:sz w:val="28"/>
          <w:szCs w:val="28"/>
          <w:lang w:eastAsia="ru-RU" w:bidi="ar-SA"/>
        </w:rPr>
        <w:t>1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Административного регламента, представленные заявителем в электронной форме, удостоверяются электронной подписью:</w:t>
      </w:r>
    </w:p>
    <w:p w14:paraId="4AEA0CB2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1) запрос удостоверяется простой электронной подписью заявителя;</w:t>
      </w:r>
    </w:p>
    <w:p w14:paraId="0FF5E401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2) иные документы, прилагаемые к запросу в форме электронных образов бумажных документов (сканированных копий), удостоверяются электронной подписью в соответствии с требованиями </w:t>
      </w:r>
      <w:hyperlink r:id="rId29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" w:history="1">
        <w:r>
          <w:rPr>
            <w:rFonts w:ascii="PT Astra Serif" w:hAnsi="PT Astra Serif"/>
            <w:sz w:val="28"/>
            <w:szCs w:val="28"/>
            <w:lang w:eastAsia="ru-RU" w:bidi="ar-SA"/>
          </w:rPr>
          <w:t>Постановления</w:t>
        </w:r>
      </w:hyperlink>
      <w:r>
        <w:rPr>
          <w:rFonts w:ascii="PT Astra Serif" w:hAnsi="PT Astra Serif"/>
          <w:sz w:val="28"/>
          <w:szCs w:val="28"/>
          <w:lang w:eastAsia="ru-RU" w:bidi="ar-SA"/>
        </w:rPr>
        <w:t xml:space="preserve"> Правительства Российской Федерации от 25 июня 2012 года № 634 «О видах электронной </w:t>
      </w:r>
      <w:r>
        <w:rPr>
          <w:rFonts w:ascii="PT Astra Serif" w:hAnsi="PT Astra Serif"/>
          <w:sz w:val="28"/>
          <w:szCs w:val="28"/>
          <w:lang w:eastAsia="ru-RU" w:bidi="ar-SA"/>
        </w:rPr>
        <w:lastRenderedPageBreak/>
        <w:t>подписи, использование которых допускается при обращении за получением государственных и муниципальных услуг».</w:t>
      </w:r>
    </w:p>
    <w:p w14:paraId="6738BDF2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При обращении заявителя через ЕПГУ документы могут быть подписаны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 соответствии с </w:t>
      </w:r>
      <w:hyperlink r:id="rId30" w:tooltip="Федеральный закон от 06.04.2011 N 63-ФЗ (ред. от 28.12.2024) &quot;Об электронной подписи&quot; {КонсультантПлюс}" w:history="1">
        <w:r>
          <w:rPr>
            <w:rFonts w:ascii="PT Astra Serif" w:hAnsi="PT Astra Serif"/>
            <w:sz w:val="28"/>
            <w:szCs w:val="28"/>
            <w:lang w:eastAsia="ru-RU" w:bidi="ar-SA"/>
          </w:rPr>
          <w:t>частью 5 статьи 8</w:t>
        </w:r>
      </w:hyperlink>
      <w:r>
        <w:rPr>
          <w:rFonts w:ascii="PT Astra Serif" w:hAnsi="PT Astra Serif"/>
          <w:sz w:val="28"/>
          <w:szCs w:val="28"/>
          <w:lang w:eastAsia="ru-RU" w:bidi="ar-SA"/>
        </w:rPr>
        <w:t xml:space="preserve"> Федерального закона «Об электронной подписи».</w:t>
      </w:r>
    </w:p>
    <w:p w14:paraId="06DBE6FA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Для получения сертификата усиленной квалифицированной электронной подписи заявитель должен обратиться в удостоверяющий центр, включенный в Перечень уполномоченных удостоверяющих центров единой системы удостоверяющих центров, сформированный Министерством цифрового развития, связи и массовых коммуникаций Российской Федерации.</w:t>
      </w:r>
    </w:p>
    <w:p w14:paraId="3D38B42D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27. Личность заявителя устанавливается:</w:t>
      </w:r>
    </w:p>
    <w:p w14:paraId="4364F465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1)</w:t>
      </w:r>
      <w:r>
        <w:rPr>
          <w:rFonts w:ascii="PT Astra Serif" w:hAnsi="PT Astra Serif"/>
          <w:sz w:val="28"/>
          <w:szCs w:val="28"/>
          <w:lang w:eastAsia="ru-RU" w:bidi="ar-SA"/>
        </w:rPr>
        <w:tab/>
        <w:t>при личном приеме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Федерации;</w:t>
      </w:r>
    </w:p>
    <w:p w14:paraId="13009C90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2) при подаче запроса почтовым отправлением с описью вложения прилагаемых документов или в электронной форме с использованием информационно-технологической и коммуникационной инфраструктуры, за исключением ЕПГУ – путем приложения к запросу копии основного документа, удостоверяющего личность;</w:t>
      </w:r>
    </w:p>
    <w:p w14:paraId="1A217F2D" w14:textId="1C865B39" w:rsidR="00673BCA" w:rsidRPr="00D5528E" w:rsidRDefault="00673BCA" w:rsidP="00D5528E">
      <w:pPr>
        <w:pStyle w:val="aff3"/>
        <w:spacing w:line="288" w:lineRule="atLeast"/>
        <w:ind w:firstLine="540"/>
        <w:jc w:val="both"/>
        <w:rPr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3) при подаче запроса с использованием ЕПГУ – путем подтверждения учетной записи в </w:t>
      </w:r>
      <w:r w:rsidRPr="00065C4A">
        <w:rPr>
          <w:rFonts w:ascii="PT Astra Serif" w:hAnsi="PT Astra Serif"/>
          <w:sz w:val="28"/>
          <w:szCs w:val="28"/>
          <w:lang w:eastAsia="ru-RU" w:bidi="ar-SA"/>
        </w:rPr>
        <w:t>федеральн</w:t>
      </w:r>
      <w:r>
        <w:rPr>
          <w:rFonts w:ascii="PT Astra Serif" w:hAnsi="PT Astra Serif"/>
          <w:sz w:val="28"/>
          <w:szCs w:val="28"/>
          <w:lang w:eastAsia="ru-RU" w:bidi="ar-SA"/>
        </w:rPr>
        <w:t>ой</w:t>
      </w:r>
      <w:r w:rsidRPr="00065C4A">
        <w:rPr>
          <w:rFonts w:ascii="PT Astra Serif" w:hAnsi="PT Astra Serif"/>
          <w:sz w:val="28"/>
          <w:szCs w:val="28"/>
          <w:lang w:eastAsia="ru-RU" w:bidi="ar-SA"/>
        </w:rPr>
        <w:t xml:space="preserve"> государственн</w:t>
      </w:r>
      <w:r>
        <w:rPr>
          <w:rFonts w:ascii="PT Astra Serif" w:hAnsi="PT Astra Serif"/>
          <w:sz w:val="28"/>
          <w:szCs w:val="28"/>
          <w:lang w:eastAsia="ru-RU" w:bidi="ar-SA"/>
        </w:rPr>
        <w:t>ой</w:t>
      </w:r>
      <w:r w:rsidRPr="00065C4A">
        <w:rPr>
          <w:rFonts w:ascii="PT Astra Serif" w:hAnsi="PT Astra Serif"/>
          <w:sz w:val="28"/>
          <w:szCs w:val="28"/>
          <w:lang w:eastAsia="ru-RU" w:bidi="ar-SA"/>
        </w:rPr>
        <w:t xml:space="preserve"> информационн</w:t>
      </w:r>
      <w:r>
        <w:rPr>
          <w:rFonts w:ascii="PT Astra Serif" w:hAnsi="PT Astra Serif"/>
          <w:sz w:val="28"/>
          <w:szCs w:val="28"/>
          <w:lang w:eastAsia="ru-RU" w:bidi="ar-SA"/>
        </w:rPr>
        <w:t>ой</w:t>
      </w:r>
      <w:r w:rsidRPr="00065C4A">
        <w:rPr>
          <w:rFonts w:ascii="PT Astra Serif" w:hAnsi="PT Astra Serif"/>
          <w:sz w:val="28"/>
          <w:szCs w:val="28"/>
          <w:lang w:eastAsia="ru-RU" w:bidi="ar-SA"/>
        </w:rPr>
        <w:t xml:space="preserve"> систем</w:t>
      </w:r>
      <w:r>
        <w:rPr>
          <w:rFonts w:ascii="PT Astra Serif" w:hAnsi="PT Astra Serif"/>
          <w:sz w:val="28"/>
          <w:szCs w:val="28"/>
          <w:lang w:eastAsia="ru-RU" w:bidi="ar-SA"/>
        </w:rPr>
        <w:t>е</w:t>
      </w:r>
      <w:r w:rsidRPr="00065C4A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/>
          <w:sz w:val="28"/>
          <w:szCs w:val="28"/>
          <w:lang w:eastAsia="ru-RU" w:bidi="ar-SA"/>
        </w:rPr>
        <w:t>«</w:t>
      </w:r>
      <w:r w:rsidRPr="00065C4A">
        <w:rPr>
          <w:rFonts w:ascii="PT Astra Serif" w:hAnsi="PT Astra Serif"/>
          <w:sz w:val="28"/>
          <w:szCs w:val="28"/>
          <w:lang w:eastAsia="ru-RU" w:bidi="ar-SA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>
        <w:rPr>
          <w:rFonts w:ascii="PT Astra Serif" w:hAnsi="PT Astra Serif"/>
          <w:sz w:val="28"/>
          <w:szCs w:val="28"/>
          <w:lang w:eastAsia="ru-RU" w:bidi="ar-SA"/>
        </w:rPr>
        <w:t>».</w:t>
      </w:r>
    </w:p>
    <w:p w14:paraId="2B64CD4B" w14:textId="69666130" w:rsidR="00673BCA" w:rsidRDefault="00673BCA" w:rsidP="00D5528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17" w:name="P205"/>
      <w:bookmarkEnd w:id="17"/>
      <w:r>
        <w:rPr>
          <w:rFonts w:ascii="PT Astra Serif" w:hAnsi="PT Astra Serif"/>
          <w:sz w:val="28"/>
          <w:szCs w:val="28"/>
        </w:rPr>
        <w:t>28</w:t>
      </w:r>
      <w:r w:rsidRPr="00A62707">
        <w:rPr>
          <w:rFonts w:ascii="PT Astra Serif" w:hAnsi="PT Astra Serif"/>
          <w:sz w:val="28"/>
          <w:szCs w:val="28"/>
        </w:rPr>
        <w:t xml:space="preserve">. Основанием для отказа в приеме запроса и прилагаемых к нему документов, необходимых для предоставления государственной услуги, является пропуск заявителем срока их представления, указанный в уведомлении согласно </w:t>
      </w:r>
      <w:hyperlink w:anchor="P153">
        <w:r w:rsidRPr="00455DEF">
          <w:rPr>
            <w:rFonts w:ascii="PT Astra Serif" w:hAnsi="PT Astra Serif"/>
            <w:color w:val="000000" w:themeColor="text1"/>
            <w:sz w:val="28"/>
            <w:szCs w:val="28"/>
          </w:rPr>
          <w:t>пункту 1</w:t>
        </w:r>
        <w:r>
          <w:rPr>
            <w:rFonts w:ascii="PT Astra Serif" w:hAnsi="PT Astra Serif"/>
            <w:color w:val="000000" w:themeColor="text1"/>
            <w:sz w:val="28"/>
            <w:szCs w:val="28"/>
          </w:rPr>
          <w:t>7</w:t>
        </w:r>
      </w:hyperlink>
      <w:r w:rsidRPr="00A62707">
        <w:rPr>
          <w:rFonts w:ascii="PT Astra Serif" w:hAnsi="PT Astra Serif"/>
          <w:sz w:val="28"/>
          <w:szCs w:val="28"/>
        </w:rPr>
        <w:t xml:space="preserve"> настоящего Административного регламента.</w:t>
      </w:r>
    </w:p>
    <w:p w14:paraId="55248931" w14:textId="77777777" w:rsidR="00673BCA" w:rsidRPr="001258E2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29</w:t>
      </w:r>
      <w:r w:rsidRPr="001258E2">
        <w:rPr>
          <w:rFonts w:ascii="PT Astra Serif" w:hAnsi="PT Astra Serif"/>
          <w:sz w:val="28"/>
          <w:szCs w:val="28"/>
        </w:rPr>
        <w:t>. Основаниями для отказа в предоставлении государственной услуги являются:</w:t>
      </w:r>
    </w:p>
    <w:p w14:paraId="75AFF98F" w14:textId="77777777" w:rsidR="00673BCA" w:rsidRPr="001258E2" w:rsidRDefault="00673BCA" w:rsidP="00673BC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18" w:name="P206"/>
      <w:bookmarkEnd w:id="18"/>
      <w:r w:rsidRPr="001258E2">
        <w:rPr>
          <w:rFonts w:ascii="PT Astra Serif" w:hAnsi="PT Astra Serif"/>
          <w:sz w:val="28"/>
          <w:szCs w:val="28"/>
        </w:rPr>
        <w:t>1) представление заявителем недостоверных или искаженных сведений;</w:t>
      </w:r>
    </w:p>
    <w:p w14:paraId="7B05DE34" w14:textId="77777777" w:rsidR="00673BCA" w:rsidRPr="00E32813" w:rsidRDefault="00673BCA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258E2">
        <w:rPr>
          <w:rFonts w:ascii="PT Astra Serif" w:hAnsi="PT Astra Serif"/>
          <w:sz w:val="28"/>
          <w:szCs w:val="28"/>
        </w:rPr>
        <w:t xml:space="preserve">2) непредставление заявителем предусмотренных </w:t>
      </w:r>
      <w:hyperlink w:anchor="P157">
        <w:r w:rsidRPr="00E32813">
          <w:rPr>
            <w:rFonts w:ascii="PT Astra Serif" w:hAnsi="PT Astra Serif"/>
            <w:color w:val="000000" w:themeColor="text1"/>
            <w:sz w:val="28"/>
            <w:szCs w:val="28"/>
          </w:rPr>
          <w:t>пунктами 2</w:t>
        </w:r>
        <w:r w:rsidRPr="00DA00B1">
          <w:rPr>
            <w:rFonts w:ascii="PT Astra Serif" w:hAnsi="PT Astra Serif"/>
            <w:color w:val="000000" w:themeColor="text1"/>
            <w:sz w:val="28"/>
            <w:szCs w:val="28"/>
          </w:rPr>
          <w:t>0</w:t>
        </w:r>
      </w:hyperlink>
      <w:r w:rsidRPr="00E32813">
        <w:rPr>
          <w:rFonts w:ascii="PT Astra Serif" w:hAnsi="PT Astra Serif"/>
          <w:color w:val="000000" w:themeColor="text1"/>
          <w:sz w:val="28"/>
          <w:szCs w:val="28"/>
        </w:rPr>
        <w:t>, 2</w:t>
      </w:r>
      <w:hyperlink w:anchor="P168">
        <w:r w:rsidRPr="00DA00B1">
          <w:rPr>
            <w:rFonts w:ascii="PT Astra Serif" w:hAnsi="PT Astra Serif"/>
            <w:color w:val="000000" w:themeColor="text1"/>
            <w:sz w:val="28"/>
            <w:szCs w:val="28"/>
          </w:rPr>
          <w:t>1</w:t>
        </w:r>
      </w:hyperlink>
      <w:r w:rsidRPr="00E32813">
        <w:rPr>
          <w:rFonts w:ascii="PT Astra Serif" w:hAnsi="PT Astra Serif"/>
          <w:color w:val="000000" w:themeColor="text1"/>
          <w:sz w:val="28"/>
          <w:szCs w:val="28"/>
        </w:rPr>
        <w:t xml:space="preserve"> и </w:t>
      </w:r>
      <w:hyperlink w:anchor="P180">
        <w:r w:rsidRPr="00E32813">
          <w:rPr>
            <w:rFonts w:ascii="PT Astra Serif" w:hAnsi="PT Astra Serif"/>
            <w:color w:val="000000" w:themeColor="text1"/>
            <w:sz w:val="28"/>
            <w:szCs w:val="28"/>
          </w:rPr>
          <w:t>2</w:t>
        </w:r>
        <w:r w:rsidRPr="00DA00B1">
          <w:rPr>
            <w:rFonts w:ascii="PT Astra Serif" w:hAnsi="PT Astra Serif"/>
            <w:color w:val="000000" w:themeColor="text1"/>
            <w:sz w:val="28"/>
            <w:szCs w:val="28"/>
          </w:rPr>
          <w:t>3</w:t>
        </w:r>
      </w:hyperlink>
      <w:r w:rsidRPr="00E32813">
        <w:rPr>
          <w:rFonts w:ascii="PT Astra Serif" w:hAnsi="PT Astra Serif"/>
          <w:color w:val="000000" w:themeColor="text1"/>
          <w:sz w:val="28"/>
          <w:szCs w:val="28"/>
        </w:rPr>
        <w:t xml:space="preserve"> настоящего Административного регламента документов и сведений;</w:t>
      </w:r>
    </w:p>
    <w:p w14:paraId="2B2A6974" w14:textId="77777777" w:rsidR="00673BCA" w:rsidRPr="00E32813" w:rsidRDefault="00673BCA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19" w:name="P208"/>
      <w:bookmarkEnd w:id="19"/>
      <w:r w:rsidRPr="00E32813">
        <w:rPr>
          <w:rFonts w:ascii="PT Astra Serif" w:hAnsi="PT Astra Serif"/>
          <w:color w:val="000000" w:themeColor="text1"/>
          <w:sz w:val="28"/>
          <w:szCs w:val="28"/>
        </w:rPr>
        <w:t xml:space="preserve">3) подача документов с нарушением требований, установленных </w:t>
      </w:r>
      <w:hyperlink w:anchor="P155">
        <w:r w:rsidRPr="00065C4A">
          <w:rPr>
            <w:rFonts w:ascii="PT Astra Serif" w:hAnsi="PT Astra Serif"/>
            <w:color w:val="000000" w:themeColor="text1"/>
            <w:sz w:val="28"/>
            <w:szCs w:val="28"/>
          </w:rPr>
          <w:t>пунктами 18</w:t>
        </w:r>
      </w:hyperlink>
      <w:r w:rsidRPr="00065C4A">
        <w:rPr>
          <w:rFonts w:ascii="PT Astra Serif" w:hAnsi="PT Astra Serif"/>
          <w:color w:val="000000" w:themeColor="text1"/>
          <w:sz w:val="28"/>
          <w:szCs w:val="28"/>
        </w:rPr>
        <w:t xml:space="preserve"> и </w:t>
      </w:r>
      <w:hyperlink w:anchor="P181">
        <w:r w:rsidRPr="00065C4A">
          <w:rPr>
            <w:rFonts w:ascii="PT Astra Serif" w:hAnsi="PT Astra Serif"/>
            <w:color w:val="000000" w:themeColor="text1"/>
            <w:sz w:val="28"/>
            <w:szCs w:val="28"/>
          </w:rPr>
          <w:t>24</w:t>
        </w:r>
      </w:hyperlink>
      <w:r w:rsidRPr="00E32813">
        <w:rPr>
          <w:rFonts w:ascii="PT Astra Serif" w:hAnsi="PT Astra Serif"/>
          <w:color w:val="000000" w:themeColor="text1"/>
          <w:sz w:val="28"/>
          <w:szCs w:val="28"/>
        </w:rPr>
        <w:t xml:space="preserve"> настоящего Административного регламента;</w:t>
      </w:r>
    </w:p>
    <w:p w14:paraId="151C44A9" w14:textId="77777777" w:rsidR="00673BCA" w:rsidRPr="00E32813" w:rsidRDefault="00673BCA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32813">
        <w:rPr>
          <w:rFonts w:ascii="PT Astra Serif" w:hAnsi="PT Astra Serif"/>
          <w:color w:val="000000" w:themeColor="text1"/>
          <w:sz w:val="28"/>
          <w:szCs w:val="28"/>
        </w:rPr>
        <w:lastRenderedPageBreak/>
        <w:t xml:space="preserve">4) наличие у Департамента сведений о нахождении заявителя под контролем иностранного инвестора, или группы лиц, в которую входит иностранный инвестор, за исключением случая, если контроль иностранного инвестора в отношении заявителя установлен в порядке, предусмотренном Федеральным </w:t>
      </w:r>
      <w:hyperlink r:id="rId31">
        <w:r w:rsidRPr="00E32813">
          <w:rPr>
            <w:rFonts w:ascii="PT Astra Serif" w:hAnsi="PT Astra Serif"/>
            <w:color w:val="000000" w:themeColor="text1"/>
            <w:sz w:val="28"/>
            <w:szCs w:val="28"/>
          </w:rPr>
          <w:t>законом</w:t>
        </w:r>
      </w:hyperlink>
      <w:r w:rsidRPr="00E32813">
        <w:rPr>
          <w:rFonts w:ascii="PT Astra Serif" w:hAnsi="PT Astra Serif"/>
          <w:color w:val="000000" w:themeColor="text1"/>
          <w:sz w:val="28"/>
          <w:szCs w:val="28"/>
        </w:rPr>
        <w:t xml:space="preserve">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государства»;</w:t>
      </w:r>
    </w:p>
    <w:p w14:paraId="7882BFBD" w14:textId="77777777" w:rsidR="00673BCA" w:rsidRPr="00E32813" w:rsidRDefault="00673BCA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32813">
        <w:rPr>
          <w:rFonts w:ascii="PT Astra Serif" w:hAnsi="PT Astra Serif"/>
          <w:color w:val="000000" w:themeColor="text1"/>
          <w:sz w:val="28"/>
          <w:szCs w:val="28"/>
        </w:rPr>
        <w:t xml:space="preserve">5) представление заявителем сведений о договоре (договорах) пользования водными биоресурсами, в отношении которого в государственном рыбохозяйственном реестре отсутствуют данные об объеме добытого (выловленного) заявителем вида водных биоресурсов на основании этого договора (этих договоров) за 3 года, предшествующие расчетному году, ввиду неосуществления заявителем за этот период добычи (вылова) водных биоресурсов на основании договора (договоров) пользования водными биоресурсами (при рассмотрении запроса, указанного в </w:t>
      </w:r>
      <w:hyperlink w:anchor="P157">
        <w:r w:rsidRPr="00E32813">
          <w:rPr>
            <w:rFonts w:ascii="PT Astra Serif" w:hAnsi="PT Astra Serif"/>
            <w:color w:val="000000" w:themeColor="text1"/>
            <w:sz w:val="28"/>
            <w:szCs w:val="28"/>
          </w:rPr>
          <w:t xml:space="preserve">пункте </w:t>
        </w:r>
        <w:r w:rsidRPr="00380CDF">
          <w:rPr>
            <w:rFonts w:ascii="PT Astra Serif" w:hAnsi="PT Astra Serif"/>
            <w:color w:val="000000" w:themeColor="text1"/>
            <w:sz w:val="28"/>
            <w:szCs w:val="28"/>
          </w:rPr>
          <w:t>20</w:t>
        </w:r>
      </w:hyperlink>
      <w:r w:rsidRPr="00E32813">
        <w:rPr>
          <w:rFonts w:ascii="PT Astra Serif" w:hAnsi="PT Astra Serif"/>
          <w:color w:val="000000" w:themeColor="text1"/>
          <w:sz w:val="28"/>
          <w:szCs w:val="28"/>
        </w:rPr>
        <w:t xml:space="preserve"> настоящего Административного регламента).</w:t>
      </w:r>
    </w:p>
    <w:p w14:paraId="4B02A647" w14:textId="77777777" w:rsidR="00673BCA" w:rsidRDefault="00673BCA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32813">
        <w:rPr>
          <w:rFonts w:ascii="PT Astra Serif" w:hAnsi="PT Astra Serif"/>
          <w:color w:val="000000" w:themeColor="text1"/>
          <w:sz w:val="28"/>
          <w:szCs w:val="28"/>
        </w:rPr>
        <w:t>3</w:t>
      </w:r>
      <w:r w:rsidRPr="003E4A51">
        <w:rPr>
          <w:rFonts w:ascii="PT Astra Serif" w:hAnsi="PT Astra Serif"/>
          <w:color w:val="000000" w:themeColor="text1"/>
          <w:sz w:val="28"/>
          <w:szCs w:val="28"/>
        </w:rPr>
        <w:t>0</w:t>
      </w:r>
      <w:r w:rsidRPr="00E32813">
        <w:rPr>
          <w:rFonts w:ascii="PT Astra Serif" w:hAnsi="PT Astra Serif"/>
          <w:color w:val="000000" w:themeColor="text1"/>
          <w:sz w:val="28"/>
          <w:szCs w:val="28"/>
        </w:rPr>
        <w:t>. Основания для приостановления предоставления государственной услуги отсутствуют.</w:t>
      </w:r>
    </w:p>
    <w:p w14:paraId="3FB1CBEF" w14:textId="77777777" w:rsidR="00673BCA" w:rsidRPr="00723923" w:rsidRDefault="00673BCA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042EEB">
        <w:rPr>
          <w:rFonts w:ascii="PT Astra Serif" w:hAnsi="PT Astra Serif"/>
          <w:color w:val="000000" w:themeColor="text1"/>
          <w:sz w:val="28"/>
          <w:szCs w:val="28"/>
        </w:rPr>
        <w:t xml:space="preserve">31. </w:t>
      </w:r>
      <w:r w:rsidRPr="00042EEB">
        <w:rPr>
          <w:rFonts w:ascii="PT Astra Serif" w:hAnsi="PT Astra Serif"/>
          <w:sz w:val="28"/>
          <w:szCs w:val="28"/>
        </w:rPr>
        <w:t xml:space="preserve">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орган, предоставляющий государственные услуги, или МФЦ </w:t>
      </w:r>
      <w:r w:rsidRPr="00042EEB">
        <w:rPr>
          <w:rFonts w:ascii="PT Astra Serif" w:hAnsi="PT Astra Serif"/>
          <w:color w:val="000000" w:themeColor="text1"/>
          <w:sz w:val="28"/>
          <w:szCs w:val="28"/>
        </w:rPr>
        <w:t>составляет 15 минут.</w:t>
      </w:r>
    </w:p>
    <w:p w14:paraId="22E95702" w14:textId="77777777" w:rsidR="00673BCA" w:rsidRDefault="00673BCA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32813">
        <w:rPr>
          <w:rFonts w:ascii="PT Astra Serif" w:hAnsi="PT Astra Serif"/>
          <w:color w:val="000000" w:themeColor="text1"/>
          <w:sz w:val="28"/>
          <w:szCs w:val="28"/>
        </w:rPr>
        <w:t>3</w:t>
      </w:r>
      <w:r w:rsidRPr="003E4A51">
        <w:rPr>
          <w:rFonts w:ascii="PT Astra Serif" w:hAnsi="PT Astra Serif"/>
          <w:color w:val="000000" w:themeColor="text1"/>
          <w:sz w:val="28"/>
          <w:szCs w:val="28"/>
        </w:rPr>
        <w:t>2</w:t>
      </w:r>
      <w:r w:rsidRPr="00E32813">
        <w:rPr>
          <w:rFonts w:ascii="PT Astra Serif" w:hAnsi="PT Astra Serif"/>
          <w:color w:val="000000" w:themeColor="text1"/>
          <w:sz w:val="28"/>
          <w:szCs w:val="28"/>
        </w:rPr>
        <w:t>. Запрос заявителя подлежит обязательной регистрации не позднее одного рабочего дня со дня поступления в Департамент.</w:t>
      </w:r>
    </w:p>
    <w:p w14:paraId="12357DAF" w14:textId="0D3F3A9C" w:rsidR="00673BCA" w:rsidRPr="00E32813" w:rsidRDefault="00673BCA" w:rsidP="00D5528E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33. Предоставление государственной услуги осуществляется бесплатно.</w:t>
      </w:r>
    </w:p>
    <w:p w14:paraId="086B08DA" w14:textId="77777777" w:rsidR="00D5528E" w:rsidRDefault="00673BCA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32813">
        <w:rPr>
          <w:rFonts w:ascii="PT Astra Serif" w:hAnsi="PT Astra Serif"/>
          <w:color w:val="000000" w:themeColor="text1"/>
          <w:sz w:val="28"/>
          <w:szCs w:val="28"/>
        </w:rPr>
        <w:t>3</w:t>
      </w:r>
      <w:r>
        <w:rPr>
          <w:rFonts w:ascii="PT Astra Serif" w:hAnsi="PT Astra Serif"/>
          <w:color w:val="000000" w:themeColor="text1"/>
          <w:sz w:val="28"/>
          <w:szCs w:val="28"/>
        </w:rPr>
        <w:t>4</w:t>
      </w:r>
      <w:r w:rsidRPr="00E32813">
        <w:rPr>
          <w:rFonts w:ascii="PT Astra Serif" w:hAnsi="PT Astra Serif"/>
          <w:color w:val="000000" w:themeColor="text1"/>
          <w:sz w:val="28"/>
          <w:szCs w:val="28"/>
        </w:rPr>
        <w:t xml:space="preserve">. </w:t>
      </w:r>
      <w:r w:rsidR="00D5528E">
        <w:rPr>
          <w:rFonts w:ascii="PT Astra Serif" w:hAnsi="PT Astra Serif"/>
          <w:color w:val="000000" w:themeColor="text1"/>
          <w:sz w:val="28"/>
          <w:szCs w:val="28"/>
        </w:rPr>
        <w:t>Требования к помещениям, в которых предоставляются государственные услуги:</w:t>
      </w:r>
    </w:p>
    <w:p w14:paraId="29236B8E" w14:textId="06C4C2B7" w:rsidR="00673BCA" w:rsidRPr="00E32813" w:rsidRDefault="00D5528E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з</w:t>
      </w:r>
      <w:r w:rsidR="00673BCA" w:rsidRPr="00E32813">
        <w:rPr>
          <w:rFonts w:ascii="PT Astra Serif" w:hAnsi="PT Astra Serif"/>
          <w:color w:val="000000" w:themeColor="text1"/>
          <w:sz w:val="28"/>
          <w:szCs w:val="28"/>
        </w:rPr>
        <w:t>дание, в котором располагается Департамент, находится в пешеходной доступности (не более 10 минут пешком) от остановок общественного транспорта</w:t>
      </w:r>
      <w:r>
        <w:rPr>
          <w:rFonts w:ascii="PT Astra Serif" w:hAnsi="PT Astra Serif"/>
          <w:color w:val="000000" w:themeColor="text1"/>
          <w:sz w:val="28"/>
          <w:szCs w:val="28"/>
        </w:rPr>
        <w:t>;</w:t>
      </w:r>
    </w:p>
    <w:p w14:paraId="4EE1FD47" w14:textId="39D6D125" w:rsidR="00673BCA" w:rsidRPr="00E32813" w:rsidRDefault="00D5528E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з</w:t>
      </w:r>
      <w:r w:rsidR="00673BCA" w:rsidRPr="00E32813">
        <w:rPr>
          <w:rFonts w:ascii="PT Astra Serif" w:hAnsi="PT Astra Serif"/>
          <w:color w:val="000000" w:themeColor="text1"/>
          <w:sz w:val="28"/>
          <w:szCs w:val="28"/>
        </w:rPr>
        <w:t>дание, в котором осуществляется прием заявителей, оборудуется входом, обеспечивающим свободный доступ заявителей в помещения. Территории, прилегающие к зданию, в котором расположены помещения, используемые для предоставления государственной услуги, оборудуются парковочными местами для стоянки легкового автотранспорта</w:t>
      </w:r>
      <w:r>
        <w:rPr>
          <w:rFonts w:ascii="PT Astra Serif" w:hAnsi="PT Astra Serif"/>
          <w:color w:val="000000" w:themeColor="text1"/>
          <w:sz w:val="28"/>
          <w:szCs w:val="28"/>
        </w:rPr>
        <w:t>;</w:t>
      </w:r>
    </w:p>
    <w:p w14:paraId="4EBE6CB3" w14:textId="6692A28B" w:rsidR="00673BCA" w:rsidRPr="00E32813" w:rsidRDefault="00D5528E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д</w:t>
      </w:r>
      <w:r w:rsidR="00673BCA" w:rsidRPr="00E32813">
        <w:rPr>
          <w:rFonts w:ascii="PT Astra Serif" w:hAnsi="PT Astra Serif"/>
          <w:color w:val="000000" w:themeColor="text1"/>
          <w:sz w:val="28"/>
          <w:szCs w:val="28"/>
        </w:rPr>
        <w:t>оступ заявителей к парковочным местам для стоянки легкового автотранспорта является бесплатным</w:t>
      </w:r>
      <w:r>
        <w:rPr>
          <w:rFonts w:ascii="PT Astra Serif" w:hAnsi="PT Astra Serif"/>
          <w:color w:val="000000" w:themeColor="text1"/>
          <w:sz w:val="28"/>
          <w:szCs w:val="28"/>
        </w:rPr>
        <w:t>;</w:t>
      </w:r>
    </w:p>
    <w:p w14:paraId="7A5CFC0B" w14:textId="0B992DC8" w:rsidR="00673BCA" w:rsidRPr="00E32813" w:rsidRDefault="00323756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ф</w:t>
      </w:r>
      <w:r w:rsidR="00673BCA" w:rsidRPr="00E32813">
        <w:rPr>
          <w:rFonts w:ascii="PT Astra Serif" w:hAnsi="PT Astra Serif"/>
          <w:color w:val="000000" w:themeColor="text1"/>
          <w:sz w:val="28"/>
          <w:szCs w:val="28"/>
        </w:rPr>
        <w:t>асад здания оборудуется вывеской с наименованием Департамента.</w:t>
      </w:r>
    </w:p>
    <w:p w14:paraId="5C3E3D36" w14:textId="77777777" w:rsidR="00673BCA" w:rsidRPr="00E32813" w:rsidRDefault="00673BCA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32813">
        <w:rPr>
          <w:rFonts w:ascii="PT Astra Serif" w:hAnsi="PT Astra Serif"/>
          <w:color w:val="000000" w:themeColor="text1"/>
          <w:sz w:val="28"/>
          <w:szCs w:val="28"/>
        </w:rPr>
        <w:t>3</w:t>
      </w:r>
      <w:r>
        <w:rPr>
          <w:rFonts w:ascii="PT Astra Serif" w:hAnsi="PT Astra Serif"/>
          <w:color w:val="000000" w:themeColor="text1"/>
          <w:sz w:val="28"/>
          <w:szCs w:val="28"/>
        </w:rPr>
        <w:t>5</w:t>
      </w:r>
      <w:r w:rsidRPr="00E32813">
        <w:rPr>
          <w:rFonts w:ascii="PT Astra Serif" w:hAnsi="PT Astra Serif"/>
          <w:color w:val="000000" w:themeColor="text1"/>
          <w:sz w:val="28"/>
          <w:szCs w:val="28"/>
        </w:rPr>
        <w:t xml:space="preserve">. Помещения, в которых предоставляется государственная услуга, зал ожидания, места для заполнения запросов о предоставлении государственной услуги, информационные стенды с образцами их заполнения и перечнем документов, необходимых для предоставления государственной услуги, должны </w:t>
      </w:r>
      <w:r w:rsidRPr="00E32813">
        <w:rPr>
          <w:rFonts w:ascii="PT Astra Serif" w:hAnsi="PT Astra Serif"/>
          <w:color w:val="000000" w:themeColor="text1"/>
          <w:sz w:val="28"/>
          <w:szCs w:val="28"/>
        </w:rPr>
        <w:lastRenderedPageBreak/>
        <w:t>соответствовать санитарно-эпидемиологическим правилам, требованиям пожарной безопасности, а также обеспечивать беспрепятственный доступ инвалидов в соответствии с законодательством Российской Федерации о социальной защите инвалидов.</w:t>
      </w:r>
    </w:p>
    <w:p w14:paraId="5ABF2D56" w14:textId="77777777" w:rsidR="00673BCA" w:rsidRPr="00E32813" w:rsidRDefault="00673BCA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32813">
        <w:rPr>
          <w:rFonts w:ascii="PT Astra Serif" w:hAnsi="PT Astra Serif"/>
          <w:color w:val="000000" w:themeColor="text1"/>
          <w:sz w:val="28"/>
          <w:szCs w:val="28"/>
        </w:rPr>
        <w:t>3</w:t>
      </w:r>
      <w:r>
        <w:rPr>
          <w:rFonts w:ascii="PT Astra Serif" w:hAnsi="PT Astra Serif"/>
          <w:color w:val="000000" w:themeColor="text1"/>
          <w:sz w:val="28"/>
          <w:szCs w:val="28"/>
        </w:rPr>
        <w:t>6</w:t>
      </w:r>
      <w:r w:rsidRPr="00E32813">
        <w:rPr>
          <w:rFonts w:ascii="PT Astra Serif" w:hAnsi="PT Astra Serif"/>
          <w:color w:val="000000" w:themeColor="text1"/>
          <w:sz w:val="28"/>
          <w:szCs w:val="28"/>
        </w:rPr>
        <w:t>. Под зал ожидания очереди отводится помещение с искусственным и естественным освещением. Помещение, выделенное для ожидания личного приема заявителей, оборудуется стульями, столами, письменными принадлежностями, образцами заполнения документов, бланками запросов.</w:t>
      </w:r>
    </w:p>
    <w:p w14:paraId="733B2B95" w14:textId="77777777" w:rsidR="00673BCA" w:rsidRPr="00E32813" w:rsidRDefault="00673BCA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E4A51">
        <w:rPr>
          <w:rFonts w:ascii="PT Astra Serif" w:hAnsi="PT Astra Serif"/>
          <w:color w:val="000000" w:themeColor="text1"/>
          <w:sz w:val="28"/>
          <w:szCs w:val="28"/>
        </w:rPr>
        <w:t>3</w:t>
      </w:r>
      <w:r>
        <w:rPr>
          <w:rFonts w:ascii="PT Astra Serif" w:hAnsi="PT Astra Serif"/>
          <w:color w:val="000000" w:themeColor="text1"/>
          <w:sz w:val="28"/>
          <w:szCs w:val="28"/>
        </w:rPr>
        <w:t>7</w:t>
      </w:r>
      <w:r w:rsidRPr="00E32813">
        <w:rPr>
          <w:rFonts w:ascii="PT Astra Serif" w:hAnsi="PT Astra Serif"/>
          <w:color w:val="000000" w:themeColor="text1"/>
          <w:sz w:val="28"/>
          <w:szCs w:val="28"/>
        </w:rPr>
        <w:t>. Кабинеты личного приема заявителей оборудуются вывесками с указанием:</w:t>
      </w:r>
    </w:p>
    <w:p w14:paraId="4003F02F" w14:textId="77777777" w:rsidR="00673BCA" w:rsidRPr="00E32813" w:rsidRDefault="00673BCA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32813">
        <w:rPr>
          <w:rFonts w:ascii="PT Astra Serif" w:hAnsi="PT Astra Serif"/>
          <w:color w:val="000000" w:themeColor="text1"/>
          <w:sz w:val="28"/>
          <w:szCs w:val="28"/>
        </w:rPr>
        <w:t>1) номера кабинета;</w:t>
      </w:r>
    </w:p>
    <w:p w14:paraId="72221B0E" w14:textId="77777777" w:rsidR="00673BCA" w:rsidRPr="00E32813" w:rsidRDefault="00673BCA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32813">
        <w:rPr>
          <w:rFonts w:ascii="PT Astra Serif" w:hAnsi="PT Astra Serif"/>
          <w:color w:val="000000" w:themeColor="text1"/>
          <w:sz w:val="28"/>
          <w:szCs w:val="28"/>
        </w:rPr>
        <w:t>2) фамилии, имя, отчества (последнее - при наличии) и должности специалиста Департамента, осуществляющего прием.</w:t>
      </w:r>
    </w:p>
    <w:p w14:paraId="2174DC14" w14:textId="77777777" w:rsidR="00673BCA" w:rsidRPr="00E32813" w:rsidRDefault="00673BCA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32813">
        <w:rPr>
          <w:rFonts w:ascii="PT Astra Serif" w:hAnsi="PT Astra Serif"/>
          <w:color w:val="000000" w:themeColor="text1"/>
          <w:sz w:val="28"/>
          <w:szCs w:val="28"/>
        </w:rPr>
        <w:t>Рабочее место специалистов Департамента оборудуется компьютерами и иной оргтехникой, программным обеспечением, позволяющим организовать предоставление государственной услуги, выделяются бумага, расходные материалы, канцтовары, бланки документов в количестве, достаточном для предоставления государственной услуги.</w:t>
      </w:r>
    </w:p>
    <w:p w14:paraId="1B2BA5A3" w14:textId="77777777" w:rsidR="00673BCA" w:rsidRPr="00E32813" w:rsidRDefault="00673BCA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32813">
        <w:rPr>
          <w:rFonts w:ascii="PT Astra Serif" w:hAnsi="PT Astra Serif"/>
          <w:color w:val="000000" w:themeColor="text1"/>
          <w:sz w:val="28"/>
          <w:szCs w:val="28"/>
        </w:rPr>
        <w:t>Места для заполнения запросов о предоставлении государственной услуги оборудуются стульями и столами для возможности оформления документов.</w:t>
      </w:r>
    </w:p>
    <w:p w14:paraId="747E24CB" w14:textId="77777777" w:rsidR="00673BCA" w:rsidRPr="00E32813" w:rsidRDefault="00673BCA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32813">
        <w:rPr>
          <w:rFonts w:ascii="PT Astra Serif" w:hAnsi="PT Astra Serif"/>
          <w:color w:val="000000" w:themeColor="text1"/>
          <w:sz w:val="28"/>
          <w:szCs w:val="28"/>
        </w:rPr>
        <w:t>В целях обеспечения конфиденциальности сведений одновременное консультирование и (или) прием двух и более заявителей одним специалистом Департамента не допускается.</w:t>
      </w:r>
    </w:p>
    <w:p w14:paraId="265683FF" w14:textId="77777777" w:rsidR="00673BCA" w:rsidRPr="00E32813" w:rsidRDefault="00673BCA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E4A51">
        <w:rPr>
          <w:rFonts w:ascii="PT Astra Serif" w:hAnsi="PT Astra Serif"/>
          <w:color w:val="000000" w:themeColor="text1"/>
          <w:sz w:val="28"/>
          <w:szCs w:val="28"/>
        </w:rPr>
        <w:t>3</w:t>
      </w:r>
      <w:r>
        <w:rPr>
          <w:rFonts w:ascii="PT Astra Serif" w:hAnsi="PT Astra Serif"/>
          <w:color w:val="000000" w:themeColor="text1"/>
          <w:sz w:val="28"/>
          <w:szCs w:val="28"/>
        </w:rPr>
        <w:t>8</w:t>
      </w:r>
      <w:r w:rsidRPr="00E32813">
        <w:rPr>
          <w:rFonts w:ascii="PT Astra Serif" w:hAnsi="PT Astra Serif"/>
          <w:color w:val="000000" w:themeColor="text1"/>
          <w:sz w:val="28"/>
          <w:szCs w:val="28"/>
        </w:rPr>
        <w:t>. Места информирования граждан располагаются в зале ожидания очереди и предназначены для ознакомления заявителей с информационными материалами.</w:t>
      </w:r>
    </w:p>
    <w:p w14:paraId="6012980A" w14:textId="0E7E0DAD" w:rsidR="00673BCA" w:rsidRDefault="00673BCA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32813">
        <w:rPr>
          <w:rFonts w:ascii="PT Astra Serif" w:hAnsi="PT Astra Serif"/>
          <w:color w:val="000000" w:themeColor="text1"/>
          <w:sz w:val="28"/>
          <w:szCs w:val="28"/>
        </w:rPr>
        <w:t xml:space="preserve">Место информирования оборудуется информационными стендами. Стенды должны быть заметны, просматриваемы и содержать информацию, предусмотренную </w:t>
      </w:r>
      <w:hyperlink w:anchor="P66">
        <w:r w:rsidRPr="00380CDF">
          <w:rPr>
            <w:rFonts w:ascii="PT Astra Serif" w:hAnsi="PT Astra Serif"/>
            <w:color w:val="000000" w:themeColor="text1"/>
            <w:sz w:val="28"/>
            <w:szCs w:val="28"/>
          </w:rPr>
          <w:t xml:space="preserve">пунктами </w:t>
        </w:r>
        <w:r w:rsidRPr="00081D91">
          <w:rPr>
            <w:rFonts w:ascii="PT Astra Serif" w:hAnsi="PT Astra Serif"/>
            <w:color w:val="000000" w:themeColor="text1"/>
            <w:sz w:val="28"/>
            <w:szCs w:val="28"/>
          </w:rPr>
          <w:t>6</w:t>
        </w:r>
      </w:hyperlink>
      <w:r w:rsidRPr="00380CDF">
        <w:rPr>
          <w:rFonts w:ascii="PT Astra Serif" w:hAnsi="PT Astra Serif"/>
          <w:color w:val="000000" w:themeColor="text1"/>
          <w:sz w:val="28"/>
          <w:szCs w:val="28"/>
        </w:rPr>
        <w:t xml:space="preserve">, </w:t>
      </w:r>
      <w:r w:rsidRPr="00081D91">
        <w:rPr>
          <w:rFonts w:ascii="PT Astra Serif" w:hAnsi="PT Astra Serif"/>
          <w:color w:val="000000" w:themeColor="text1"/>
          <w:sz w:val="28"/>
          <w:szCs w:val="28"/>
        </w:rPr>
        <w:t>7</w:t>
      </w:r>
      <w:r w:rsidRPr="00E32813">
        <w:rPr>
          <w:rFonts w:ascii="PT Astra Serif" w:hAnsi="PT Astra Serif"/>
          <w:color w:val="000000" w:themeColor="text1"/>
          <w:sz w:val="28"/>
          <w:szCs w:val="28"/>
        </w:rPr>
        <w:t xml:space="preserve"> настоящего Административного регламента.</w:t>
      </w:r>
    </w:p>
    <w:p w14:paraId="14DF6C49" w14:textId="7AEA0037" w:rsidR="00323756" w:rsidRPr="00E32813" w:rsidRDefault="00323756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39.Информация о требованиях к помещениям, в которых предоставляется государственная услуга, подлежит размещению на официальном сайте Департамента.</w:t>
      </w:r>
    </w:p>
    <w:p w14:paraId="445F9FA2" w14:textId="78770558" w:rsidR="00673BCA" w:rsidRPr="00E32813" w:rsidRDefault="00323756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40</w:t>
      </w:r>
      <w:r w:rsidR="00673BCA" w:rsidRPr="00E32813">
        <w:rPr>
          <w:rFonts w:ascii="PT Astra Serif" w:hAnsi="PT Astra Serif"/>
          <w:color w:val="000000" w:themeColor="text1"/>
          <w:sz w:val="28"/>
          <w:szCs w:val="28"/>
        </w:rPr>
        <w:t>. Показателями доступности государственной услуги являются:</w:t>
      </w:r>
    </w:p>
    <w:p w14:paraId="237BE830" w14:textId="77777777" w:rsidR="00673BCA" w:rsidRPr="00E32813" w:rsidRDefault="00673BCA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32813">
        <w:rPr>
          <w:rFonts w:ascii="PT Astra Serif" w:hAnsi="PT Astra Serif"/>
          <w:color w:val="000000" w:themeColor="text1"/>
          <w:sz w:val="28"/>
          <w:szCs w:val="28"/>
        </w:rPr>
        <w:t>1) возможность ознакомления на Едином портале с формами запросов и иных документов, необходимых для получения государственной услуги, обеспечения доступа к ним для копирования и заполнения в электронном виде;</w:t>
      </w:r>
    </w:p>
    <w:p w14:paraId="63874736" w14:textId="77777777" w:rsidR="00673BCA" w:rsidRPr="00E32813" w:rsidRDefault="00673BCA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32813">
        <w:rPr>
          <w:rFonts w:ascii="PT Astra Serif" w:hAnsi="PT Astra Serif"/>
          <w:color w:val="000000" w:themeColor="text1"/>
          <w:sz w:val="28"/>
          <w:szCs w:val="28"/>
        </w:rPr>
        <w:t>2) открытость информации о порядке и сроках предоставления государственной услуги (возможность получения информации на официальном сайте Департамента и Едином портале, при личном обращении в Департамент, по телефону, при обращении по электронной почте, в письменной форме по почте в адрес Департамента).</w:t>
      </w:r>
    </w:p>
    <w:p w14:paraId="57C3D149" w14:textId="03318576" w:rsidR="00673BCA" w:rsidRPr="00E32813" w:rsidRDefault="00673BCA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4</w:t>
      </w:r>
      <w:r w:rsidR="00323756">
        <w:rPr>
          <w:rFonts w:ascii="PT Astra Serif" w:hAnsi="PT Astra Serif"/>
          <w:color w:val="000000" w:themeColor="text1"/>
          <w:sz w:val="28"/>
          <w:szCs w:val="28"/>
        </w:rPr>
        <w:t>1</w:t>
      </w:r>
      <w:r w:rsidRPr="00E32813">
        <w:rPr>
          <w:rFonts w:ascii="PT Astra Serif" w:hAnsi="PT Astra Serif"/>
          <w:color w:val="000000" w:themeColor="text1"/>
          <w:sz w:val="28"/>
          <w:szCs w:val="28"/>
        </w:rPr>
        <w:t>. Показателями качества государственной услуги являются:</w:t>
      </w:r>
    </w:p>
    <w:p w14:paraId="0E40C23A" w14:textId="77777777" w:rsidR="00673BCA" w:rsidRPr="00E32813" w:rsidRDefault="00673BCA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32813">
        <w:rPr>
          <w:rFonts w:ascii="PT Astra Serif" w:hAnsi="PT Astra Serif"/>
          <w:color w:val="000000" w:themeColor="text1"/>
          <w:sz w:val="28"/>
          <w:szCs w:val="28"/>
        </w:rPr>
        <w:t>1) отсутствие удовлетворенных жалоб заявителей на нарушение порядка предоставления государственной услуги;</w:t>
      </w:r>
    </w:p>
    <w:p w14:paraId="6567E357" w14:textId="77777777" w:rsidR="00673BCA" w:rsidRPr="00E32813" w:rsidRDefault="00673BCA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32813">
        <w:rPr>
          <w:rFonts w:ascii="PT Astra Serif" w:hAnsi="PT Astra Serif"/>
          <w:color w:val="000000" w:themeColor="text1"/>
          <w:sz w:val="28"/>
          <w:szCs w:val="28"/>
        </w:rPr>
        <w:lastRenderedPageBreak/>
        <w:t>2) обоснованность отказов в предоставлении государственной услуги;</w:t>
      </w:r>
    </w:p>
    <w:p w14:paraId="5D896A41" w14:textId="77777777" w:rsidR="00673BCA" w:rsidRPr="00E32813" w:rsidRDefault="00673BCA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32813">
        <w:rPr>
          <w:rFonts w:ascii="PT Astra Serif" w:hAnsi="PT Astra Serif"/>
          <w:color w:val="000000" w:themeColor="text1"/>
          <w:sz w:val="28"/>
          <w:szCs w:val="28"/>
        </w:rPr>
        <w:t>3) продолжительность взаимодействия с заявителем при предоставлении государственной услуги:</w:t>
      </w:r>
    </w:p>
    <w:p w14:paraId="7BBE1DCB" w14:textId="77777777" w:rsidR="00673BCA" w:rsidRPr="00E32813" w:rsidRDefault="00673BCA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32813">
        <w:rPr>
          <w:rFonts w:ascii="PT Astra Serif" w:hAnsi="PT Astra Serif"/>
          <w:color w:val="000000" w:themeColor="text1"/>
          <w:sz w:val="28"/>
          <w:szCs w:val="28"/>
        </w:rPr>
        <w:t>а) в процессе консультирования (максимальная продолжительность - 20 минут);</w:t>
      </w:r>
    </w:p>
    <w:p w14:paraId="478A0150" w14:textId="77777777" w:rsidR="00673BCA" w:rsidRPr="00E32813" w:rsidRDefault="00673BCA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32813">
        <w:rPr>
          <w:rFonts w:ascii="PT Astra Serif" w:hAnsi="PT Astra Serif"/>
          <w:color w:val="000000" w:themeColor="text1"/>
          <w:sz w:val="28"/>
          <w:szCs w:val="28"/>
        </w:rPr>
        <w:t>б) при подаче запроса (максимальная продолжительность личного приема - 10 минут);</w:t>
      </w:r>
    </w:p>
    <w:p w14:paraId="14612A9D" w14:textId="77777777" w:rsidR="00673BCA" w:rsidRPr="00E32813" w:rsidRDefault="00673BCA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32813">
        <w:rPr>
          <w:rFonts w:ascii="PT Astra Serif" w:hAnsi="PT Astra Serif"/>
          <w:color w:val="000000" w:themeColor="text1"/>
          <w:sz w:val="28"/>
          <w:szCs w:val="28"/>
        </w:rPr>
        <w:t>в) при получении результата предоставления государственной услуги (максимальная продолжительность личного приема - 10 минут);</w:t>
      </w:r>
    </w:p>
    <w:p w14:paraId="6EAC86A0" w14:textId="77777777" w:rsidR="00673BCA" w:rsidRPr="00E32813" w:rsidRDefault="00673BCA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32813">
        <w:rPr>
          <w:rFonts w:ascii="PT Astra Serif" w:hAnsi="PT Astra Serif"/>
          <w:color w:val="000000" w:themeColor="text1"/>
          <w:sz w:val="28"/>
          <w:szCs w:val="28"/>
        </w:rPr>
        <w:t>4) соблюдение срока предоставления государственной услуги;</w:t>
      </w:r>
    </w:p>
    <w:p w14:paraId="6BB58DCD" w14:textId="77777777" w:rsidR="00673BCA" w:rsidRPr="00E32813" w:rsidRDefault="00673BCA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32813">
        <w:rPr>
          <w:rFonts w:ascii="PT Astra Serif" w:hAnsi="PT Astra Serif"/>
          <w:color w:val="000000" w:themeColor="text1"/>
          <w:sz w:val="28"/>
          <w:szCs w:val="28"/>
        </w:rPr>
        <w:t>5) соответствие должностных регламентов ответственных должностных лиц, участвующих в предоставлении государственной услуги, Административному регламенту в части описания в них административных действий, профессиональных знаний и навыков;</w:t>
      </w:r>
    </w:p>
    <w:p w14:paraId="2F0DDE0C" w14:textId="1DD9AC14" w:rsidR="00673BCA" w:rsidRDefault="00673BCA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32813">
        <w:rPr>
          <w:rFonts w:ascii="PT Astra Serif" w:hAnsi="PT Astra Serif"/>
          <w:color w:val="000000" w:themeColor="text1"/>
          <w:sz w:val="28"/>
          <w:szCs w:val="28"/>
        </w:rPr>
        <w:t>6) персональная ответственность должностных лиц за соблюдение требований Административного регламента по каждому действию или административной процедуре при предоставлении государственной услуги.</w:t>
      </w:r>
    </w:p>
    <w:p w14:paraId="4D490578" w14:textId="77777777" w:rsidR="004751FD" w:rsidRDefault="00323756" w:rsidP="004751FD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42.Информация о показателях доступности и качества государственной услуги подлежит размещению на официальном сайте Департамента.</w:t>
      </w:r>
    </w:p>
    <w:p w14:paraId="365DADD3" w14:textId="2714352F" w:rsidR="004751FD" w:rsidRPr="004751FD" w:rsidRDefault="00323756" w:rsidP="004751FD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43.</w:t>
      </w:r>
      <w:r w:rsidR="004751FD" w:rsidRPr="004751FD">
        <w:rPr>
          <w:rFonts w:ascii="PT Astra Serif" w:hAnsi="PT Astra Serif"/>
          <w:sz w:val="28"/>
          <w:szCs w:val="28"/>
        </w:rPr>
        <w:t xml:space="preserve"> </w:t>
      </w:r>
      <w:r w:rsidR="004751FD" w:rsidRPr="00E12C6E">
        <w:rPr>
          <w:rFonts w:ascii="PT Astra Serif" w:hAnsi="PT Astra Serif"/>
          <w:sz w:val="28"/>
          <w:szCs w:val="28"/>
        </w:rPr>
        <w:t>Иные требования к предоставлению государственной услуги:</w:t>
      </w:r>
    </w:p>
    <w:p w14:paraId="42E259CF" w14:textId="77777777" w:rsidR="004751FD" w:rsidRPr="00E12C6E" w:rsidRDefault="004751FD" w:rsidP="004751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Заявитель может подавать запрос в 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многофункциональный центр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только в случае, если между Департаментом и </w:t>
      </w:r>
      <w:r>
        <w:rPr>
          <w:rFonts w:ascii="PT Astra Serif" w:hAnsi="PT Astra Serif"/>
          <w:sz w:val="28"/>
          <w:szCs w:val="28"/>
          <w:lang w:eastAsia="ru-RU" w:bidi="ar-SA"/>
        </w:rPr>
        <w:t>многофункциональным центром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заключено </w:t>
      </w:r>
      <w:r>
        <w:rPr>
          <w:rFonts w:ascii="PT Astra Serif" w:hAnsi="PT Astra Serif"/>
          <w:sz w:val="28"/>
          <w:szCs w:val="28"/>
          <w:lang w:eastAsia="ru-RU" w:bidi="ar-SA"/>
        </w:rPr>
        <w:t>с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оглашение о взаимодействии.</w:t>
      </w:r>
    </w:p>
    <w:p w14:paraId="009C3218" w14:textId="22042160" w:rsidR="004751FD" w:rsidRPr="00E12C6E" w:rsidRDefault="004751FD" w:rsidP="004751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44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. Запрос в электронной форме направляется на электронную почту Департамента, через Единый портал</w:t>
      </w:r>
      <w:r>
        <w:rPr>
          <w:rFonts w:ascii="PT Astra Serif" w:hAnsi="PT Astra Serif"/>
          <w:sz w:val="28"/>
          <w:szCs w:val="28"/>
          <w:lang w:eastAsia="ru-RU" w:bidi="ar-SA"/>
        </w:rPr>
        <w:t>.</w:t>
      </w:r>
    </w:p>
    <w:p w14:paraId="033A78AC" w14:textId="77777777" w:rsidR="004751FD" w:rsidRPr="00E12C6E" w:rsidRDefault="004751FD" w:rsidP="004751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При направлении запроса в электронной форме заявитель формирует запрос в форме электронного документа и подписывает его электронной подписью в соответствии с требованиями Федерального </w:t>
      </w:r>
      <w:hyperlink r:id="rId32" w:history="1">
        <w:r w:rsidRPr="00E12C6E">
          <w:rPr>
            <w:rFonts w:ascii="PT Astra Serif" w:hAnsi="PT Astra Serif"/>
            <w:sz w:val="28"/>
            <w:szCs w:val="28"/>
            <w:lang w:eastAsia="ru-RU" w:bidi="ar-SA"/>
          </w:rPr>
          <w:t>закона</w:t>
        </w:r>
      </w:hyperlink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от 27 июля 2010 года </w:t>
      </w:r>
      <w:r>
        <w:rPr>
          <w:rFonts w:ascii="PT Astra Serif" w:hAnsi="PT Astra Serif"/>
          <w:sz w:val="28"/>
          <w:szCs w:val="28"/>
          <w:lang w:eastAsia="ru-RU" w:bidi="ar-SA"/>
        </w:rPr>
        <w:br/>
        <w:t>№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210-ФЗ </w:t>
      </w:r>
      <w:r>
        <w:rPr>
          <w:rFonts w:ascii="PT Astra Serif" w:hAnsi="PT Astra Serif"/>
          <w:sz w:val="28"/>
          <w:szCs w:val="28"/>
          <w:lang w:eastAsia="ru-RU" w:bidi="ar-SA"/>
        </w:rPr>
        <w:t>«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Об организации предоставления государственных и муниципальных услуг</w:t>
      </w:r>
      <w:r>
        <w:rPr>
          <w:rFonts w:ascii="PT Astra Serif" w:hAnsi="PT Astra Serif"/>
          <w:sz w:val="28"/>
          <w:szCs w:val="28"/>
          <w:lang w:eastAsia="ru-RU" w:bidi="ar-SA"/>
        </w:rPr>
        <w:t>»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.</w:t>
      </w:r>
    </w:p>
    <w:p w14:paraId="75340991" w14:textId="77777777" w:rsidR="004751FD" w:rsidRPr="00E12C6E" w:rsidRDefault="004751FD" w:rsidP="004751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При направлении запроса в электронной форме заявитель вправе приложить к такому запросу документы, необходимые для предоставления государственной услуги, которые формируются и направляются в виде отдельных файлов в соответствии с требованиями законодательства. </w:t>
      </w:r>
    </w:p>
    <w:p w14:paraId="685FF605" w14:textId="233ED938" w:rsidR="004751FD" w:rsidRPr="00E12C6E" w:rsidRDefault="004751FD" w:rsidP="004751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45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. При подаче запроса представителем заявителя, осуществляющим свои полномочия на основании доверенности, представляется заверенная в установленном порядке копия такой доверенности. </w:t>
      </w:r>
    </w:p>
    <w:p w14:paraId="446E1687" w14:textId="77777777" w:rsidR="004751FD" w:rsidRPr="00E12C6E" w:rsidRDefault="004751FD" w:rsidP="004751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При направлении запроса и прилагаемых к нему документов в электронной форме представителем заявителя, действующим на основании доверенности, доверенность должна быть представлена в форме электронного документа, подписанного электронной подписью уполномоченного лица, выдавшего (подписавшего) доверенность. </w:t>
      </w:r>
    </w:p>
    <w:p w14:paraId="4E63046C" w14:textId="5D21EE14" w:rsidR="004751FD" w:rsidRPr="00E12C6E" w:rsidRDefault="004751FD" w:rsidP="004751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46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. Для обработки персональных данных при регистрации субъекта персональных данных на Едином портале государственных и муниципальных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lastRenderedPageBreak/>
        <w:t xml:space="preserve">услуг (функций) получение согласия заявителя в соответствии с требованиями </w:t>
      </w:r>
      <w:hyperlink r:id="rId33" w:history="1">
        <w:r w:rsidRPr="00E12C6E">
          <w:rPr>
            <w:rFonts w:ascii="PT Astra Serif" w:hAnsi="PT Astra Serif"/>
            <w:sz w:val="28"/>
            <w:szCs w:val="28"/>
            <w:lang w:eastAsia="ru-RU" w:bidi="ar-SA"/>
          </w:rPr>
          <w:t>статьи 6</w:t>
        </w:r>
      </w:hyperlink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Федерального закона от 27.07.2006 </w:t>
      </w:r>
      <w:r>
        <w:rPr>
          <w:rFonts w:ascii="PT Astra Serif" w:hAnsi="PT Astra Serif"/>
          <w:sz w:val="28"/>
          <w:szCs w:val="28"/>
          <w:lang w:eastAsia="ru-RU" w:bidi="ar-SA"/>
        </w:rPr>
        <w:t>№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152-ФЗ </w:t>
      </w:r>
      <w:r>
        <w:rPr>
          <w:rFonts w:ascii="PT Astra Serif" w:hAnsi="PT Astra Serif"/>
          <w:sz w:val="28"/>
          <w:szCs w:val="28"/>
          <w:lang w:eastAsia="ru-RU" w:bidi="ar-SA"/>
        </w:rPr>
        <w:t>«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О персональных данных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»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не требуется. </w:t>
      </w:r>
    </w:p>
    <w:p w14:paraId="47AD72BC" w14:textId="77777777" w:rsidR="004751FD" w:rsidRDefault="004751FD" w:rsidP="004751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6417656B" w14:textId="77777777" w:rsidR="004751FD" w:rsidRDefault="004751FD" w:rsidP="004751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center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3. Способы информирования заявителя об изменении статуса рассмотрения запроса о предоставлении государственной услуги</w:t>
      </w:r>
    </w:p>
    <w:p w14:paraId="709AB2E1" w14:textId="77777777" w:rsidR="004751FD" w:rsidRDefault="004751FD" w:rsidP="004751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sz w:val="28"/>
          <w:szCs w:val="28"/>
          <w:lang w:eastAsia="ru-RU" w:bidi="ar-SA"/>
        </w:rPr>
      </w:pPr>
    </w:p>
    <w:p w14:paraId="79CD48FC" w14:textId="4D4C9724" w:rsidR="004751FD" w:rsidRPr="00480B5A" w:rsidRDefault="004751FD" w:rsidP="004751FD">
      <w:pPr>
        <w:pStyle w:val="aff3"/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ab/>
        <w:t>47</w:t>
      </w:r>
      <w:r w:rsidRPr="00480B5A">
        <w:rPr>
          <w:rFonts w:ascii="PT Astra Serif" w:hAnsi="PT Astra Serif"/>
          <w:sz w:val="28"/>
          <w:szCs w:val="28"/>
          <w:lang w:eastAsia="ru-RU" w:bidi="ar-SA"/>
        </w:rPr>
        <w:t xml:space="preserve">. Способом информирования заявителя об изменении статуса рассмотрения заявления является направление такой информации </w:t>
      </w:r>
      <w:r>
        <w:rPr>
          <w:rFonts w:ascii="PT Astra Serif" w:hAnsi="PT Astra Serif"/>
          <w:sz w:val="28"/>
          <w:szCs w:val="28"/>
          <w:lang w:eastAsia="ru-RU" w:bidi="ar-SA"/>
        </w:rPr>
        <w:t>посредством Единого портала.</w:t>
      </w:r>
      <w:r w:rsidR="00B32E3D">
        <w:rPr>
          <w:rFonts w:ascii="PT Astra Serif" w:hAnsi="PT Astra Serif"/>
          <w:sz w:val="28"/>
          <w:szCs w:val="28"/>
          <w:lang w:eastAsia="ru-RU" w:bidi="ar-SA"/>
        </w:rPr>
        <w:t>»</w:t>
      </w:r>
    </w:p>
    <w:p w14:paraId="5B75DD45" w14:textId="5375F770" w:rsidR="00323756" w:rsidRPr="00E32813" w:rsidRDefault="00323756" w:rsidP="00673BC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14:paraId="420C2D7A" w14:textId="77777777" w:rsidR="00673BCA" w:rsidRPr="00E32813" w:rsidRDefault="00673BCA" w:rsidP="00673BCA">
      <w:pPr>
        <w:pStyle w:val="ConsPlusNormal"/>
        <w:jc w:val="both"/>
        <w:rPr>
          <w:color w:val="000000" w:themeColor="text1"/>
        </w:rPr>
      </w:pPr>
    </w:p>
    <w:p w14:paraId="68398738" w14:textId="77777777" w:rsidR="00673BCA" w:rsidRPr="00E32813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b/>
          <w:color w:val="000000" w:themeColor="text1"/>
          <w:sz w:val="28"/>
          <w:szCs w:val="28"/>
          <w:lang w:eastAsia="ru-RU" w:bidi="ar-SA"/>
        </w:rPr>
      </w:pPr>
      <w:bookmarkStart w:id="20" w:name="P371"/>
      <w:bookmarkEnd w:id="20"/>
    </w:p>
    <w:p w14:paraId="020570C0" w14:textId="77777777" w:rsidR="00673BCA" w:rsidRPr="00E32813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b/>
          <w:color w:val="000000" w:themeColor="text1"/>
          <w:sz w:val="28"/>
          <w:szCs w:val="28"/>
          <w:lang w:eastAsia="ru-RU" w:bidi="ar-SA"/>
        </w:rPr>
      </w:pPr>
    </w:p>
    <w:p w14:paraId="25C31D77" w14:textId="77777777" w:rsidR="00673BCA" w:rsidRPr="00E32813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b/>
          <w:color w:val="000000" w:themeColor="text1"/>
          <w:sz w:val="28"/>
          <w:szCs w:val="28"/>
          <w:lang w:eastAsia="ru-RU" w:bidi="ar-SA"/>
        </w:rPr>
      </w:pPr>
    </w:p>
    <w:p w14:paraId="494E1C0C" w14:textId="77777777" w:rsidR="00673BCA" w:rsidRPr="00E32813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b/>
          <w:color w:val="000000" w:themeColor="text1"/>
          <w:sz w:val="28"/>
          <w:szCs w:val="28"/>
          <w:lang w:eastAsia="ru-RU" w:bidi="ar-SA"/>
        </w:rPr>
      </w:pPr>
    </w:p>
    <w:p w14:paraId="5496E395" w14:textId="77777777" w:rsidR="00673BCA" w:rsidRPr="00E32813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b/>
          <w:color w:val="000000" w:themeColor="text1"/>
          <w:sz w:val="28"/>
          <w:szCs w:val="28"/>
          <w:lang w:eastAsia="ru-RU" w:bidi="ar-SA"/>
        </w:rPr>
      </w:pPr>
    </w:p>
    <w:p w14:paraId="509F1BF0" w14:textId="3BA5A232" w:rsidR="0065489A" w:rsidRDefault="0065489A" w:rsidP="00647586">
      <w:pPr>
        <w:pBdr>
          <w:top w:val="none" w:sz="4" w:space="1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65489A">
      <w:headerReference w:type="default" r:id="rId34"/>
      <w:headerReference w:type="first" r:id="rId35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089E3" w14:textId="77777777" w:rsidR="0010077D" w:rsidRDefault="0010077D">
      <w:r>
        <w:separator/>
      </w:r>
    </w:p>
  </w:endnote>
  <w:endnote w:type="continuationSeparator" w:id="0">
    <w:p w14:paraId="26419BFC" w14:textId="77777777" w:rsidR="0010077D" w:rsidRDefault="00100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7390DF" w14:textId="77777777" w:rsidR="0010077D" w:rsidRDefault="0010077D">
      <w:r>
        <w:separator/>
      </w:r>
    </w:p>
  </w:footnote>
  <w:footnote w:type="continuationSeparator" w:id="0">
    <w:p w14:paraId="6A8C4B61" w14:textId="77777777" w:rsidR="0010077D" w:rsidRDefault="00100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0D77C" w14:textId="77777777" w:rsidR="0065489A" w:rsidRDefault="006F0C1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C89A" w14:textId="77777777" w:rsidR="0065489A" w:rsidRDefault="006F0C1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4F00CD08" wp14:editId="6CC69D0C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14:paraId="5177A299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75A59B93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6D4E47FE" w14:textId="77777777" w:rsidR="0065489A" w:rsidRDefault="006F0C1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89A"/>
    <w:rsid w:val="00032C93"/>
    <w:rsid w:val="00081AF7"/>
    <w:rsid w:val="0010077D"/>
    <w:rsid w:val="00116455"/>
    <w:rsid w:val="00323756"/>
    <w:rsid w:val="004751FD"/>
    <w:rsid w:val="005302E7"/>
    <w:rsid w:val="00647586"/>
    <w:rsid w:val="0065489A"/>
    <w:rsid w:val="00673BCA"/>
    <w:rsid w:val="006F0C14"/>
    <w:rsid w:val="0083251F"/>
    <w:rsid w:val="00895340"/>
    <w:rsid w:val="00B32E3D"/>
    <w:rsid w:val="00D5528E"/>
    <w:rsid w:val="00FA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D36E9"/>
  <w15:docId w15:val="{1162CDD0-6F78-4596-864B-4C033C1E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032C93"/>
    <w:rPr>
      <w:sz w:val="24"/>
      <w:szCs w:val="24"/>
    </w:rPr>
  </w:style>
  <w:style w:type="character" w:customStyle="1" w:styleId="info-data">
    <w:name w:val="info-data"/>
    <w:basedOn w:val="a0"/>
    <w:rsid w:val="00032C93"/>
  </w:style>
  <w:style w:type="paragraph" w:customStyle="1" w:styleId="ConsPlusTitle">
    <w:name w:val="ConsPlusTitle"/>
    <w:rsid w:val="00673BCA"/>
    <w:pPr>
      <w:widowControl w:val="0"/>
    </w:pPr>
    <w:rPr>
      <w:rFonts w:ascii="Calibri" w:hAnsi="Calibri" w:cs="Calibri"/>
      <w:b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1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456130" TargetMode="External"/><Relationship Id="rId18" Type="http://schemas.openxmlformats.org/officeDocument/2006/relationships/hyperlink" Target="https://login.consultant.ru/link/?req=doc&amp;base=LAW&amp;n=481408&amp;dst=728" TargetMode="External"/><Relationship Id="rId26" Type="http://schemas.openxmlformats.org/officeDocument/2006/relationships/hyperlink" Target="https://login.consultant.ru/link/?req=doc&amp;base=LAW&amp;n=481408&amp;dst=100523" TargetMode="External"/><Relationship Id="rId21" Type="http://schemas.openxmlformats.org/officeDocument/2006/relationships/hyperlink" Target="https://login.consultant.ru/link/?req=doc&amp;base=LAW&amp;n=456130" TargetMode="External"/><Relationship Id="rId34" Type="http://schemas.openxmlformats.org/officeDocument/2006/relationships/header" Target="header1.xml"/><Relationship Id="rId7" Type="http://schemas.openxmlformats.org/officeDocument/2006/relationships/hyperlink" Target="http://pravo.gov.ru" TargetMode="External"/><Relationship Id="rId12" Type="http://schemas.openxmlformats.org/officeDocument/2006/relationships/hyperlink" Target="file:///C:\Users\user\AppData\Local\Temp\pid-13700\gosuslugi.ru" TargetMode="External"/><Relationship Id="rId17" Type="http://schemas.openxmlformats.org/officeDocument/2006/relationships/hyperlink" Target="https://login.consultant.ru/link/?req=doc&amp;base=LAW&amp;n=481408&amp;dst=100586" TargetMode="External"/><Relationship Id="rId25" Type="http://schemas.openxmlformats.org/officeDocument/2006/relationships/hyperlink" Target="https://login.consultant.ru/link/?req=doc&amp;base=LAW&amp;n=481408&amp;dst=728" TargetMode="External"/><Relationship Id="rId33" Type="http://schemas.openxmlformats.org/officeDocument/2006/relationships/hyperlink" Target="https://login.consultant.ru/link/?req=doc&amp;base=LAW&amp;n=499769&amp;dst=100257&amp;field=134&amp;date=11.09.2025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81408&amp;dst=457" TargetMode="External"/><Relationship Id="rId20" Type="http://schemas.openxmlformats.org/officeDocument/2006/relationships/hyperlink" Target="https://login.consultant.ru/link/?req=doc&amp;base=LAW&amp;n=456130&amp;dst=193" TargetMode="External"/><Relationship Id="rId29" Type="http://schemas.openxmlformats.org/officeDocument/2006/relationships/hyperlink" Target="https://login.consultant.ru/link/?req=doc&amp;base=LAW&amp;n=442096&amp;date=18.02.2025&amp;dst=100010&amp;field=134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81408&amp;dst=499" TargetMode="External"/><Relationship Id="rId24" Type="http://schemas.openxmlformats.org/officeDocument/2006/relationships/hyperlink" Target="https://login.consultant.ru/link/?req=doc&amp;base=LAW&amp;n=481408&amp;dst=100586" TargetMode="External"/><Relationship Id="rId32" Type="http://schemas.openxmlformats.org/officeDocument/2006/relationships/hyperlink" Target="https://login.consultant.ru/link/?req=doc&amp;base=LAW&amp;n=511331&amp;date=11.09.2025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LAW&amp;n=481408&amp;dst=373" TargetMode="External"/><Relationship Id="rId23" Type="http://schemas.openxmlformats.org/officeDocument/2006/relationships/hyperlink" Target="https://login.consultant.ru/link/?req=doc&amp;base=LAW&amp;n=481408&amp;dst=457" TargetMode="External"/><Relationship Id="rId28" Type="http://schemas.openxmlformats.org/officeDocument/2006/relationships/hyperlink" Target="https://login.consultant.ru/link/?req=doc&amp;base=LAW&amp;n=494998&amp;date=18.02.2025&amp;dst=100045&amp;field=134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81408&amp;dst=99" TargetMode="External"/><Relationship Id="rId19" Type="http://schemas.openxmlformats.org/officeDocument/2006/relationships/hyperlink" Target="https://login.consultant.ru/link/?req=doc&amp;base=LAW&amp;n=481408&amp;dst=100523" TargetMode="External"/><Relationship Id="rId31" Type="http://schemas.openxmlformats.org/officeDocument/2006/relationships/hyperlink" Target="https://login.consultant.ru/link/?req=doc&amp;base=LAW&amp;n=45613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81408&amp;dst=98" TargetMode="External"/><Relationship Id="rId14" Type="http://schemas.openxmlformats.org/officeDocument/2006/relationships/hyperlink" Target="https://login.consultant.ru/link/?req=doc&amp;base=LAW&amp;n=456130" TargetMode="External"/><Relationship Id="rId22" Type="http://schemas.openxmlformats.org/officeDocument/2006/relationships/hyperlink" Target="https://login.consultant.ru/link/?req=doc&amp;base=LAW&amp;n=481408&amp;dst=373" TargetMode="External"/><Relationship Id="rId27" Type="http://schemas.openxmlformats.org/officeDocument/2006/relationships/hyperlink" Target="https://login.consultant.ru/link/?req=doc&amp;base=LAW&amp;n=456130&amp;dst=193" TargetMode="External"/><Relationship Id="rId30" Type="http://schemas.openxmlformats.org/officeDocument/2006/relationships/hyperlink" Target="https://login.consultant.ru/link/?req=doc&amp;base=LAW&amp;n=494998&amp;date=18.02.2025&amp;dst=100069&amp;field=134" TargetMode="External"/><Relationship Id="rId35" Type="http://schemas.openxmlformats.org/officeDocument/2006/relationships/header" Target="header2.xml"/><Relationship Id="rId8" Type="http://schemas.openxmlformats.org/officeDocument/2006/relationships/hyperlink" Target="https://login.consultant.ru/link/?req=doc&amp;base=LAW&amp;n=483232" TargetMode="External"/><Relationship Id="rId3" Type="http://schemas.openxmlformats.org/officeDocument/2006/relationships/settings" Target="settings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6334</Words>
  <Characters>36110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user</cp:lastModifiedBy>
  <cp:revision>3</cp:revision>
  <dcterms:created xsi:type="dcterms:W3CDTF">2025-09-18T08:17:00Z</dcterms:created>
  <dcterms:modified xsi:type="dcterms:W3CDTF">2025-09-18T09:19:00Z</dcterms:modified>
</cp:coreProperties>
</file>