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B4F86" w14:textId="77777777" w:rsidR="00326DF5" w:rsidRPr="00326DF5" w:rsidRDefault="00326DF5" w:rsidP="00326DF5">
      <w:pPr>
        <w:spacing w:after="0" w:line="240" w:lineRule="atLeast"/>
        <w:ind w:left="5103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t>Приложение</w:t>
      </w: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br/>
        <w:t xml:space="preserve">к протоколу </w:t>
      </w:r>
      <w:r w:rsidRPr="00326DF5">
        <w:rPr>
          <w:rFonts w:ascii="PT Astra Serif" w:eastAsia="Calibri" w:hAnsi="PT Astra Serif" w:cs="Times New Roman"/>
          <w:kern w:val="1"/>
          <w:sz w:val="26"/>
          <w:szCs w:val="26"/>
          <w:lang w:eastAsia="ar-SA"/>
        </w:rPr>
        <w:t xml:space="preserve">заседания комиссии </w:t>
      </w:r>
      <w:r w:rsidRPr="00326DF5">
        <w:rPr>
          <w:rFonts w:ascii="PT Astra Serif" w:eastAsia="Calibri" w:hAnsi="PT Astra Serif" w:cs="Times New Roman"/>
          <w:sz w:val="26"/>
          <w:szCs w:val="26"/>
        </w:rPr>
        <w:t xml:space="preserve">Департамента </w:t>
      </w:r>
      <w:r w:rsidRPr="00326DF5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охотничьего и рыбного хозяйства Томской области по соблюдению требований </w:t>
      </w:r>
      <w:r w:rsidRPr="00326DF5">
        <w:rPr>
          <w:rFonts w:ascii="PT Astra Serif" w:eastAsia="Calibri" w:hAnsi="PT Astra Serif" w:cs="Times New Roman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326DF5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 и урегулированию конфликта интересов</w:t>
      </w: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t xml:space="preserve"> </w:t>
      </w:r>
    </w:p>
    <w:p w14:paraId="51168771" w14:textId="77777777" w:rsidR="00326DF5" w:rsidRPr="00326DF5" w:rsidRDefault="00326DF5" w:rsidP="00326DF5">
      <w:pPr>
        <w:spacing w:after="0" w:line="240" w:lineRule="atLeast"/>
        <w:ind w:left="5103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t>от 25.06.2024 № 3</w:t>
      </w:r>
    </w:p>
    <w:p w14:paraId="6856E9FE" w14:textId="77777777" w:rsidR="00326DF5" w:rsidRPr="00326DF5" w:rsidRDefault="00326DF5" w:rsidP="00326DF5">
      <w:pPr>
        <w:spacing w:after="0" w:line="240" w:lineRule="atLeast"/>
        <w:ind w:firstLine="539"/>
        <w:jc w:val="center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</w:p>
    <w:p w14:paraId="695B9D59" w14:textId="77777777" w:rsidR="00326DF5" w:rsidRPr="00326DF5" w:rsidRDefault="00326DF5" w:rsidP="00326DF5">
      <w:pPr>
        <w:spacing w:after="0" w:line="240" w:lineRule="atLeast"/>
        <w:jc w:val="center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t>ПЛАН</w:t>
      </w: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br/>
        <w:t xml:space="preserve">заседаний </w:t>
      </w:r>
      <w:r w:rsidRPr="00326DF5">
        <w:rPr>
          <w:rFonts w:ascii="PT Astra Serif" w:eastAsia="Calibri" w:hAnsi="PT Astra Serif" w:cs="Times New Roman"/>
          <w:kern w:val="1"/>
          <w:sz w:val="26"/>
          <w:szCs w:val="26"/>
          <w:lang w:eastAsia="ar-SA"/>
        </w:rPr>
        <w:t>комиссии</w:t>
      </w:r>
      <w:r w:rsidRPr="00326DF5">
        <w:rPr>
          <w:rFonts w:ascii="PT Astra Serif" w:eastAsia="Calibri" w:hAnsi="PT Astra Serif" w:cs="Times New Roman"/>
          <w:b/>
          <w:kern w:val="1"/>
          <w:sz w:val="26"/>
          <w:szCs w:val="26"/>
          <w:lang w:eastAsia="ar-SA"/>
        </w:rPr>
        <w:t xml:space="preserve"> </w:t>
      </w:r>
      <w:r w:rsidRPr="00326DF5">
        <w:rPr>
          <w:rFonts w:ascii="PT Astra Serif" w:eastAsia="Calibri" w:hAnsi="PT Astra Serif" w:cs="Times New Roman"/>
          <w:sz w:val="26"/>
          <w:szCs w:val="26"/>
        </w:rPr>
        <w:t xml:space="preserve">Департамента </w:t>
      </w:r>
      <w:r w:rsidRPr="00326DF5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охотничьего и рыбного хозяйства Томской области по соблюдению требований </w:t>
      </w:r>
      <w:r w:rsidRPr="00326DF5">
        <w:rPr>
          <w:rFonts w:ascii="PT Astra Serif" w:eastAsia="Calibri" w:hAnsi="PT Astra Serif" w:cs="Times New Roman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326DF5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 и урегулированию конфликта интересов</w:t>
      </w:r>
      <w:r w:rsidRPr="00326DF5">
        <w:rPr>
          <w:rFonts w:ascii="PT Astra Serif" w:eastAsia="Calibri" w:hAnsi="PT Astra Serif" w:cs="Times New Roman"/>
          <w:bCs/>
          <w:color w:val="000000"/>
          <w:sz w:val="26"/>
          <w:szCs w:val="26"/>
        </w:rPr>
        <w:t xml:space="preserve"> на 2 полугодие 2024 года</w:t>
      </w:r>
    </w:p>
    <w:p w14:paraId="7AB044A2" w14:textId="77777777" w:rsidR="00326DF5" w:rsidRPr="00326DF5" w:rsidRDefault="00326DF5" w:rsidP="00326DF5">
      <w:pPr>
        <w:spacing w:after="0" w:line="240" w:lineRule="atLeast"/>
        <w:ind w:firstLine="539"/>
        <w:jc w:val="center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</w:p>
    <w:tbl>
      <w:tblPr>
        <w:tblW w:w="4922" w:type="pct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6219"/>
        <w:gridCol w:w="1131"/>
        <w:gridCol w:w="1413"/>
      </w:tblGrid>
      <w:tr w:rsidR="00326DF5" w:rsidRPr="00326DF5" w14:paraId="2CCF7FA1" w14:textId="77777777" w:rsidTr="006665E9"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45EADE" w14:textId="77777777" w:rsidR="00326DF5" w:rsidRPr="00326DF5" w:rsidRDefault="00326DF5" w:rsidP="00326DF5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5035C5" w14:textId="77777777" w:rsidR="00326DF5" w:rsidRPr="00326DF5" w:rsidRDefault="00326DF5" w:rsidP="00326DF5">
            <w:pPr>
              <w:tabs>
                <w:tab w:val="center" w:pos="2952"/>
                <w:tab w:val="right" w:pos="5905"/>
              </w:tabs>
              <w:spacing w:after="0" w:line="240" w:lineRule="auto"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ab/>
              <w:t>Тема заседания</w:t>
            </w: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ab/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2B885B" w14:textId="77777777" w:rsidR="00326DF5" w:rsidRPr="00326DF5" w:rsidRDefault="00326DF5" w:rsidP="00326DF5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1AD0F7" w14:textId="77777777" w:rsidR="00326DF5" w:rsidRPr="00326DF5" w:rsidRDefault="00326DF5" w:rsidP="00326DF5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Ответственный исполнитель</w:t>
            </w:r>
          </w:p>
        </w:tc>
      </w:tr>
      <w:tr w:rsidR="00326DF5" w:rsidRPr="00326DF5" w14:paraId="56283285" w14:textId="77777777" w:rsidTr="006665E9">
        <w:trPr>
          <w:trHeight w:val="350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600C8B" w14:textId="77777777" w:rsidR="00326DF5" w:rsidRPr="00326DF5" w:rsidRDefault="00326DF5" w:rsidP="00326DF5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CE0E29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>1. О рассмотрении информации о (не)соблюдении государственным гражданским служащим ограничений и запретов, требований о предотвращении или урегулированию конфликта интересов, (не)исполнении им обязанностей и требований к служебному поведению, установленных федеральными законами.</w:t>
            </w:r>
          </w:p>
          <w:p w14:paraId="0601F053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>2. 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Департаменте за 2021-2023 годы.</w:t>
            </w:r>
          </w:p>
          <w:p w14:paraId="136D40D3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>3. О результатах оценки эффективности деятельности Департамента в сфере профилактики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правонарушений».</w:t>
            </w:r>
          </w:p>
          <w:p w14:paraId="615C999F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4.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</w:t>
            </w: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lastRenderedPageBreak/>
              <w:t>по предупреждению и устранению причин выявленных нарушений за 3 квартал 2024 года.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7E40BA" w14:textId="77777777" w:rsidR="00326DF5" w:rsidRPr="00326DF5" w:rsidRDefault="00326DF5" w:rsidP="00326DF5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lastRenderedPageBreak/>
              <w:t>3 квартал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8602D9" w14:textId="77777777" w:rsidR="00326DF5" w:rsidRPr="00326DF5" w:rsidRDefault="00326DF5" w:rsidP="00326DF5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Матвеева М.А.</w:t>
            </w:r>
          </w:p>
        </w:tc>
      </w:tr>
      <w:tr w:rsidR="00326DF5" w:rsidRPr="00326DF5" w14:paraId="0CD0EB98" w14:textId="77777777" w:rsidTr="006665E9">
        <w:trPr>
          <w:trHeight w:val="348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27038A" w14:textId="77777777" w:rsidR="00326DF5" w:rsidRPr="00326DF5" w:rsidRDefault="00326DF5" w:rsidP="00326DF5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BF9C32" w14:textId="77777777" w:rsidR="00326DF5" w:rsidRPr="00326DF5" w:rsidRDefault="00326DF5" w:rsidP="00326DF5">
            <w:pPr>
              <w:tabs>
                <w:tab w:val="left" w:pos="3969"/>
              </w:tabs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6DF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1. О рассмотрении информации о работе, проводимой в соответствии с Методическими рекомендациями по проведению в федеральных государственных органах </w:t>
            </w:r>
            <w:r w:rsidRPr="00326DF5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44-ФЗ "О контрактной системе в сфере закупок товаров, работ, услуг для обеспечения государственных и муниципальных нужд" и Федеральным законом от 18 июля 2011 года № 223-ФЗ "О закупках товаров, работ, услуг отдельными видами юридических лиц" и </w:t>
            </w:r>
            <w:r w:rsidRPr="00326DF5">
              <w:rPr>
                <w:rFonts w:ascii="PT Astra Serif" w:eastAsia="Times New Roman" w:hAnsi="PT Astra Serif" w:cs="Times New Roman"/>
                <w:sz w:val="26"/>
                <w:szCs w:val="26"/>
                <w:shd w:val="clear" w:color="auto" w:fill="FFFFFF"/>
                <w:lang w:eastAsia="ru-RU"/>
              </w:rPr>
              <w:t>Методических рекомендаций по выявлению и минимизации коррупционных рисков при осуществлении закупок товаров, работ, услуг для обеспечения государственных и муниципальных услуг.</w:t>
            </w:r>
          </w:p>
          <w:p w14:paraId="2FD82CEA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2. </w:t>
            </w: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>О рассмотрении</w:t>
            </w: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 </w:t>
            </w: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>информации о (не)соблюдении государственным гражданским служащим ограничений и запретов, требований о предотвращении или урегулированию конфликта интересов, (не)исполнении им обязанностей и требований к служебному поведению, установленных федеральными законами.</w:t>
            </w:r>
          </w:p>
          <w:p w14:paraId="133FE580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3.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 об их родственниках и свойственниках в целях выявления возможного конфликта интересов. </w:t>
            </w:r>
          </w:p>
          <w:p w14:paraId="155426D6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4. </w:t>
            </w: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 за 4 квартал 2024 года.</w:t>
            </w:r>
          </w:p>
          <w:p w14:paraId="58629038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5. </w:t>
            </w: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О результатах проведения анализа эффективности деятельности комиссии по соблюдению требований к служебному поведению государственных гражданских служащих и урегулированию конфликта интересов, а также работы лица, ответственного за </w:t>
            </w: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lastRenderedPageBreak/>
              <w:t>профилактику коррупционных и иных правонарушений в Департаменте за 2024 год.</w:t>
            </w:r>
          </w:p>
          <w:p w14:paraId="5843A230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sz w:val="26"/>
                <w:szCs w:val="26"/>
              </w:rPr>
              <w:t>6. О результатах проведения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</w:p>
          <w:p w14:paraId="35B1F038" w14:textId="77777777" w:rsidR="00326DF5" w:rsidRPr="00326DF5" w:rsidRDefault="00326DF5" w:rsidP="00326DF5">
            <w:pPr>
              <w:spacing w:after="0" w:line="240" w:lineRule="auto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7. Об утверждении плана работы Комиссии </w:t>
            </w: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br/>
              <w:t xml:space="preserve">на 1 полугодие 2025 г. 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595396" w14:textId="77777777" w:rsidR="00326DF5" w:rsidRPr="00326DF5" w:rsidRDefault="00326DF5" w:rsidP="00326DF5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lastRenderedPageBreak/>
              <w:t>4 квартал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E860A9" w14:textId="77777777" w:rsidR="00326DF5" w:rsidRPr="00326DF5" w:rsidRDefault="00326DF5" w:rsidP="00326DF5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326DF5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Матвеева М.А.</w:t>
            </w:r>
          </w:p>
        </w:tc>
      </w:tr>
    </w:tbl>
    <w:p w14:paraId="45EAE289" w14:textId="77777777" w:rsidR="00326DF5" w:rsidRPr="00326DF5" w:rsidRDefault="00326DF5" w:rsidP="00326DF5">
      <w:pPr>
        <w:spacing w:after="0" w:line="240" w:lineRule="atLeast"/>
        <w:ind w:left="5103"/>
        <w:rPr>
          <w:rFonts w:ascii="PT Astra Serif" w:eastAsia="Calibri" w:hAnsi="PT Astra Serif" w:cs="Times New Roman"/>
          <w:sz w:val="26"/>
          <w:szCs w:val="26"/>
        </w:rPr>
      </w:pPr>
    </w:p>
    <w:p w14:paraId="1467C96A" w14:textId="77777777" w:rsidR="00455584" w:rsidRDefault="00455584"/>
    <w:sectPr w:rsidR="00455584" w:rsidSect="007C6077">
      <w:headerReference w:type="default" r:id="rId4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413" w14:textId="77777777" w:rsidR="007C6077" w:rsidRDefault="00326DF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  <w:p w14:paraId="5834B2BB" w14:textId="77777777" w:rsidR="007C6077" w:rsidRDefault="00326D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DF5"/>
    <w:rsid w:val="00326DF5"/>
    <w:rsid w:val="0045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D0BE0"/>
  <w15:chartTrackingRefBased/>
  <w15:docId w15:val="{6E4B1F89-7708-449A-930D-9D8CC8D2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26D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26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2024-06-25T04:11:00Z</dcterms:created>
  <dcterms:modified xsi:type="dcterms:W3CDTF">2024-06-25T04:11:00Z</dcterms:modified>
</cp:coreProperties>
</file>